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21EA" w14:textId="0CEA1A5D" w:rsidR="00A52DAF" w:rsidRDefault="00A52DAF" w:rsidP="003D6303">
      <w:pPr>
        <w:pStyle w:val="NormalWeb"/>
        <w:spacing w:before="0" w:beforeAutospacing="0" w:after="270" w:afterAutospacing="0"/>
        <w:jc w:val="both"/>
        <w:rPr>
          <w:rFonts w:ascii="Source Sans Pro" w:hAnsi="Source Sans Pro"/>
          <w:b/>
          <w:bCs/>
          <w:color w:val="333333"/>
          <w:sz w:val="27"/>
          <w:szCs w:val="27"/>
        </w:rPr>
      </w:pPr>
      <w:r>
        <w:rPr>
          <w:rFonts w:ascii="Source Sans Pro" w:hAnsi="Source Sans Pro"/>
          <w:b/>
          <w:bCs/>
          <w:color w:val="333333"/>
          <w:sz w:val="27"/>
          <w:szCs w:val="27"/>
        </w:rPr>
        <w:t>Protocol Descriptions for Publication</w:t>
      </w:r>
    </w:p>
    <w:p w14:paraId="1007EDC3" w14:textId="68BA5E93" w:rsidR="00A52DAF" w:rsidRDefault="00A52DAF" w:rsidP="003D6303">
      <w:pPr>
        <w:pStyle w:val="NormalWeb"/>
        <w:spacing w:before="0" w:beforeAutospacing="0" w:after="270" w:afterAutospacing="0"/>
        <w:jc w:val="both"/>
        <w:rPr>
          <w:rFonts w:ascii="Source Sans Pro" w:hAnsi="Source Sans Pro"/>
          <w:color w:val="333333"/>
          <w:sz w:val="27"/>
          <w:szCs w:val="27"/>
        </w:rPr>
      </w:pPr>
      <w:r>
        <w:rPr>
          <w:rFonts w:ascii="Source Sans Pro" w:hAnsi="Source Sans Pro"/>
          <w:b/>
          <w:bCs/>
          <w:color w:val="333333"/>
          <w:sz w:val="27"/>
          <w:szCs w:val="27"/>
        </w:rPr>
        <w:t xml:space="preserve">Single cell </w:t>
      </w:r>
      <w:proofErr w:type="spellStart"/>
      <w:r>
        <w:rPr>
          <w:rFonts w:ascii="Source Sans Pro" w:hAnsi="Source Sans Pro"/>
          <w:b/>
          <w:bCs/>
          <w:color w:val="333333"/>
          <w:sz w:val="27"/>
          <w:szCs w:val="27"/>
        </w:rPr>
        <w:t>TCRseq+phenotyping</w:t>
      </w:r>
      <w:proofErr w:type="spellEnd"/>
      <w:r>
        <w:rPr>
          <w:rFonts w:ascii="Source Sans Pro" w:hAnsi="Source Sans Pro"/>
          <w:b/>
          <w:bCs/>
          <w:color w:val="333333"/>
          <w:sz w:val="27"/>
          <w:szCs w:val="27"/>
        </w:rPr>
        <w:t>: </w:t>
      </w:r>
      <w:r>
        <w:rPr>
          <w:rFonts w:ascii="Source Sans Pro" w:hAnsi="Source Sans Pro"/>
          <w:color w:val="333333"/>
          <w:sz w:val="27"/>
          <w:szCs w:val="27"/>
        </w:rPr>
        <w:t xml:space="preserve">This assay was performed by the Human Immune Monitoring Center at Stanford University. This method was based on Han et al., Nature Biotechnology 32, 684-692 (2014). Using single FACS-sorted T cells in 96-well plates, TCR sequence and gene expression analysis were obtained by a series of three nested PCR reactions. Cells were sorted directly into RT-PCR buffer. For the first reaction, reverse transcription and preamplification were performed with a One-Step RT-PCR kit (Qiagen) using multiplex PCR with multiple Vα and Vβ region primers, Cα and Cβ region primers, and primers for selected T cell phenotyping genes, in a 20-μl reaction. A 25-cycle first RT-PCR reaction was done per manufacturer's instructions using the following cycling conditions: 50 °C 30 min; 95 °C 15 min; 94 °C 30 s, 62 °C 1 min, 72 °C 1 min × 25 cycles; 72 °C 5 min; 4 °C. Next, a 1-μl aliquot of the first reaction was used as a template for a second 20-μl PCR using </w:t>
      </w:r>
      <w:proofErr w:type="spellStart"/>
      <w:r>
        <w:rPr>
          <w:rFonts w:ascii="Source Sans Pro" w:hAnsi="Source Sans Pro"/>
          <w:color w:val="333333"/>
          <w:sz w:val="27"/>
          <w:szCs w:val="27"/>
        </w:rPr>
        <w:t>HotStarTaq</w:t>
      </w:r>
      <w:proofErr w:type="spellEnd"/>
      <w:r>
        <w:rPr>
          <w:rFonts w:ascii="Source Sans Pro" w:hAnsi="Source Sans Pro"/>
          <w:color w:val="333333"/>
          <w:sz w:val="27"/>
          <w:szCs w:val="27"/>
        </w:rPr>
        <w:t xml:space="preserve"> DNA polymerase (Qiagen) for either TCR sequencing or phenotyping. The cycling conditions were: 95 °C 15 min; 94 °C 30 s, 64 °C 1 min, 72 °C 1 min × 25 cycles (TCR) or 35 cycles (phenotyping); 72 °C 5 min; 4 °C. A 1-μl aliquot of the second PCR product was used as a template for the third 20-μl PCR reaction, which incorporated barcodes and enabled sequencing on the Illumina </w:t>
      </w:r>
      <w:proofErr w:type="spellStart"/>
      <w:r>
        <w:rPr>
          <w:rFonts w:ascii="Source Sans Pro" w:hAnsi="Source Sans Pro"/>
          <w:color w:val="333333"/>
          <w:sz w:val="27"/>
          <w:szCs w:val="27"/>
        </w:rPr>
        <w:t>MiSeq</w:t>
      </w:r>
      <w:proofErr w:type="spellEnd"/>
      <w:r>
        <w:rPr>
          <w:rFonts w:ascii="Source Sans Pro" w:hAnsi="Source Sans Pro"/>
          <w:color w:val="333333"/>
          <w:sz w:val="27"/>
          <w:szCs w:val="27"/>
        </w:rPr>
        <w:t xml:space="preserve"> platform. The PCR products were combined at equal proportion by volume, run on a 1.2% agarose gel, and a band around 350 to 380 bp was excised and gel purified using a </w:t>
      </w:r>
      <w:proofErr w:type="spellStart"/>
      <w:r>
        <w:rPr>
          <w:rFonts w:ascii="Source Sans Pro" w:hAnsi="Source Sans Pro"/>
          <w:color w:val="333333"/>
          <w:sz w:val="27"/>
          <w:szCs w:val="27"/>
        </w:rPr>
        <w:t>Qiaquick</w:t>
      </w:r>
      <w:proofErr w:type="spellEnd"/>
      <w:r>
        <w:rPr>
          <w:rFonts w:ascii="Source Sans Pro" w:hAnsi="Source Sans Pro"/>
          <w:color w:val="333333"/>
          <w:sz w:val="27"/>
          <w:szCs w:val="27"/>
        </w:rPr>
        <w:t xml:space="preserve"> gel extraction kit (Qiagen). This purified product was then sequenced on </w:t>
      </w:r>
      <w:proofErr w:type="spellStart"/>
      <w:r>
        <w:rPr>
          <w:rFonts w:ascii="Source Sans Pro" w:hAnsi="Source Sans Pro"/>
          <w:color w:val="333333"/>
          <w:sz w:val="27"/>
          <w:szCs w:val="27"/>
        </w:rPr>
        <w:t>Miseq</w:t>
      </w:r>
      <w:proofErr w:type="spellEnd"/>
      <w:r>
        <w:rPr>
          <w:rFonts w:ascii="Source Sans Pro" w:hAnsi="Source Sans Pro"/>
          <w:color w:val="333333"/>
          <w:sz w:val="27"/>
          <w:szCs w:val="27"/>
        </w:rPr>
        <w:t xml:space="preserve"> for a pair-ended 2x250 run. The </w:t>
      </w:r>
      <w:proofErr w:type="spellStart"/>
      <w:r>
        <w:rPr>
          <w:rFonts w:ascii="Source Sans Pro" w:hAnsi="Source Sans Pro"/>
          <w:color w:val="333333"/>
          <w:sz w:val="27"/>
          <w:szCs w:val="27"/>
        </w:rPr>
        <w:t>fastq</w:t>
      </w:r>
      <w:proofErr w:type="spellEnd"/>
      <w:r>
        <w:rPr>
          <w:rFonts w:ascii="Source Sans Pro" w:hAnsi="Source Sans Pro"/>
          <w:color w:val="333333"/>
          <w:sz w:val="27"/>
          <w:szCs w:val="27"/>
        </w:rPr>
        <w:t xml:space="preserve"> files were used to run a customized </w:t>
      </w:r>
      <w:proofErr w:type="spellStart"/>
      <w:r>
        <w:rPr>
          <w:rFonts w:ascii="Source Sans Pro" w:hAnsi="Source Sans Pro"/>
          <w:color w:val="333333"/>
          <w:sz w:val="27"/>
          <w:szCs w:val="27"/>
        </w:rPr>
        <w:t>TCRseq</w:t>
      </w:r>
      <w:proofErr w:type="spellEnd"/>
      <w:r>
        <w:rPr>
          <w:rFonts w:ascii="Source Sans Pro" w:hAnsi="Source Sans Pro"/>
          <w:color w:val="333333"/>
          <w:sz w:val="27"/>
          <w:szCs w:val="27"/>
        </w:rPr>
        <w:t xml:space="preserve"> informatics pipeline, which assigned reads to wells, totaled phenotyping gene reads per well, assigned TCR </w:t>
      </w:r>
      <w:proofErr w:type="spellStart"/>
      <w:r>
        <w:rPr>
          <w:rFonts w:ascii="Source Sans Pro" w:hAnsi="Source Sans Pro"/>
          <w:color w:val="333333"/>
          <w:sz w:val="27"/>
          <w:szCs w:val="27"/>
        </w:rPr>
        <w:t>Va</w:t>
      </w:r>
      <w:proofErr w:type="spellEnd"/>
      <w:r>
        <w:rPr>
          <w:rFonts w:ascii="Source Sans Pro" w:hAnsi="Source Sans Pro"/>
          <w:color w:val="333333"/>
          <w:sz w:val="27"/>
          <w:szCs w:val="27"/>
        </w:rPr>
        <w:t xml:space="preserve">, Ja, </w:t>
      </w:r>
      <w:proofErr w:type="spellStart"/>
      <w:r>
        <w:rPr>
          <w:rFonts w:ascii="Source Sans Pro" w:hAnsi="Source Sans Pro"/>
          <w:color w:val="333333"/>
          <w:sz w:val="27"/>
          <w:szCs w:val="27"/>
        </w:rPr>
        <w:t>Vb</w:t>
      </w:r>
      <w:proofErr w:type="spellEnd"/>
      <w:r>
        <w:rPr>
          <w:rFonts w:ascii="Source Sans Pro" w:hAnsi="Source Sans Pro"/>
          <w:color w:val="333333"/>
          <w:sz w:val="27"/>
          <w:szCs w:val="27"/>
        </w:rPr>
        <w:t xml:space="preserve">, and </w:t>
      </w:r>
      <w:proofErr w:type="spellStart"/>
      <w:r>
        <w:rPr>
          <w:rFonts w:ascii="Source Sans Pro" w:hAnsi="Source Sans Pro"/>
          <w:color w:val="333333"/>
          <w:sz w:val="27"/>
          <w:szCs w:val="27"/>
        </w:rPr>
        <w:t>Jb</w:t>
      </w:r>
      <w:proofErr w:type="spellEnd"/>
      <w:r>
        <w:rPr>
          <w:rFonts w:ascii="Source Sans Pro" w:hAnsi="Source Sans Pro"/>
          <w:color w:val="333333"/>
          <w:sz w:val="27"/>
          <w:szCs w:val="27"/>
        </w:rPr>
        <w:t xml:space="preserve"> usage, along with alternate </w:t>
      </w:r>
      <w:proofErr w:type="spellStart"/>
      <w:r>
        <w:rPr>
          <w:rFonts w:ascii="Source Sans Pro" w:hAnsi="Source Sans Pro"/>
          <w:color w:val="333333"/>
          <w:sz w:val="27"/>
          <w:szCs w:val="27"/>
        </w:rPr>
        <w:t>Va</w:t>
      </w:r>
      <w:proofErr w:type="spellEnd"/>
      <w:r>
        <w:rPr>
          <w:rFonts w:ascii="Source Sans Pro" w:hAnsi="Source Sans Pro"/>
          <w:color w:val="333333"/>
          <w:sz w:val="27"/>
          <w:szCs w:val="27"/>
        </w:rPr>
        <w:t>/Ja where applicable, and reported CDR3a and CDR3b sequences.</w:t>
      </w:r>
    </w:p>
    <w:p w14:paraId="4B04275E" w14:textId="77777777" w:rsidR="004D36B9" w:rsidRDefault="004D36B9" w:rsidP="003D6303">
      <w:pPr>
        <w:widowControl w:val="0"/>
        <w:autoSpaceDE w:val="0"/>
        <w:autoSpaceDN w:val="0"/>
        <w:adjustRightInd w:val="0"/>
        <w:spacing w:line="300" w:lineRule="atLeast"/>
        <w:jc w:val="both"/>
        <w:rPr>
          <w:rFonts w:ascii="Helvetica Neue" w:hAnsi="Helvetica Neue" w:cs="Helvetica Neue"/>
        </w:rPr>
      </w:pPr>
      <w:r>
        <w:rPr>
          <w:rFonts w:ascii="Helvetica Neue" w:hAnsi="Helvetica Neue" w:cs="Helvetica Neue"/>
          <w:b/>
          <w:bCs/>
        </w:rPr>
        <w:t xml:space="preserve">Luminex – </w:t>
      </w:r>
      <w:proofErr w:type="spellStart"/>
      <w:r>
        <w:rPr>
          <w:rFonts w:ascii="Helvetica Neue" w:hAnsi="Helvetica Neue" w:cs="Helvetica Neue"/>
          <w:b/>
          <w:bCs/>
        </w:rPr>
        <w:t>eBioscience</w:t>
      </w:r>
      <w:proofErr w:type="spellEnd"/>
      <w:r>
        <w:rPr>
          <w:rFonts w:ascii="Helvetica Neue" w:hAnsi="Helvetica Neue" w:cs="Helvetica Neue"/>
          <w:b/>
          <w:bCs/>
        </w:rPr>
        <w:t>/Affymetrix Magnetic bead Kits:  </w:t>
      </w:r>
      <w:r>
        <w:rPr>
          <w:rFonts w:ascii="Helvetica Neue" w:hAnsi="Helvetica Neue" w:cs="Helvetica Neue"/>
        </w:rPr>
        <w:t xml:space="preserve">This assay was performed by the Human Immune Monitoring Center at Stanford University.  </w:t>
      </w:r>
      <w:r>
        <w:rPr>
          <w:rFonts w:ascii="Helvetica Neue" w:hAnsi="Helvetica Neue" w:cs="Helvetica Neue"/>
          <w:b/>
          <w:bCs/>
        </w:rPr>
        <w:t xml:space="preserve">Human 62-plex kits /Mouse 38 or 39 plex </w:t>
      </w:r>
      <w:proofErr w:type="spellStart"/>
      <w:r>
        <w:rPr>
          <w:rFonts w:ascii="Helvetica Neue" w:hAnsi="Helvetica Neue" w:cs="Helvetica Neue"/>
        </w:rPr>
        <w:t>Procarta</w:t>
      </w:r>
      <w:proofErr w:type="spellEnd"/>
      <w:r>
        <w:rPr>
          <w:rFonts w:ascii="Helvetica Neue" w:hAnsi="Helvetica Neue" w:cs="Helvetica Neue"/>
        </w:rPr>
        <w:t xml:space="preserve"> kits were purchased from </w:t>
      </w:r>
      <w:proofErr w:type="spellStart"/>
      <w:r>
        <w:rPr>
          <w:rFonts w:ascii="Helvetica Neue" w:hAnsi="Helvetica Neue" w:cs="Helvetica Neue"/>
        </w:rPr>
        <w:t>eBiosciences</w:t>
      </w:r>
      <w:proofErr w:type="spellEnd"/>
      <w:r>
        <w:rPr>
          <w:rFonts w:ascii="Helvetica Neue" w:hAnsi="Helvetica Neue" w:cs="Helvetica Neue"/>
        </w:rPr>
        <w:t xml:space="preserve">/Affymetrix/Thermo Fisher, Santa Clara, California, USA, and used according to the manufacturer’s recommendations with modifications as described. Briefly: Beads were added to a 96 well plate and washed in a </w:t>
      </w:r>
      <w:proofErr w:type="spellStart"/>
      <w:r>
        <w:rPr>
          <w:rFonts w:ascii="Helvetica Neue" w:hAnsi="Helvetica Neue" w:cs="Helvetica Neue"/>
        </w:rPr>
        <w:t>Biotek</w:t>
      </w:r>
      <w:proofErr w:type="spellEnd"/>
      <w:r>
        <w:rPr>
          <w:rFonts w:ascii="Helvetica Neue" w:hAnsi="Helvetica Neue" w:cs="Helvetica Neue"/>
        </w:rPr>
        <w:t xml:space="preserve"> ELx405 washer. Samples were added to the plate containing the mixed antibody-linked beads and incubated at room temperature for 1 hour followed by overnight incubation at 4°C with shaking. Cold (4oC) and Room temperature incubation steps were performed on an orbital shaker at 500-600 rpm. Following the overnight incubation plates were washed in a </w:t>
      </w:r>
      <w:proofErr w:type="spellStart"/>
      <w:r>
        <w:rPr>
          <w:rFonts w:ascii="Helvetica Neue" w:hAnsi="Helvetica Neue" w:cs="Helvetica Neue"/>
        </w:rPr>
        <w:t>Biotek</w:t>
      </w:r>
      <w:proofErr w:type="spellEnd"/>
      <w:r>
        <w:rPr>
          <w:rFonts w:ascii="Helvetica Neue" w:hAnsi="Helvetica Neue" w:cs="Helvetica Neue"/>
        </w:rPr>
        <w:t xml:space="preserve"> ELx405 washer and then biotinylated detection antibody added for 75 minutes at room temperature with shaking. Plate was washed as </w:t>
      </w:r>
      <w:proofErr w:type="gramStart"/>
      <w:r>
        <w:rPr>
          <w:rFonts w:ascii="Helvetica Neue" w:hAnsi="Helvetica Neue" w:cs="Helvetica Neue"/>
        </w:rPr>
        <w:t>above</w:t>
      </w:r>
      <w:proofErr w:type="gramEnd"/>
      <w:r>
        <w:rPr>
          <w:rFonts w:ascii="Helvetica Neue" w:hAnsi="Helvetica Neue" w:cs="Helvetica Neue"/>
        </w:rPr>
        <w:t xml:space="preserve"> and streptavidin-PE was added. After incubation for 30 minutes at room temperature wash was performed </w:t>
      </w:r>
      <w:r>
        <w:rPr>
          <w:rFonts w:ascii="Helvetica Neue" w:hAnsi="Helvetica Neue" w:cs="Helvetica Neue"/>
        </w:rPr>
        <w:lastRenderedPageBreak/>
        <w:t>as above and reading buffer was added to the wells. Each sample was measured in duplicate. Plates were read using a </w:t>
      </w:r>
      <w:r>
        <w:rPr>
          <w:rFonts w:ascii="Helvetica Neue" w:hAnsi="Helvetica Neue" w:cs="Helvetica Neue"/>
          <w:b/>
          <w:bCs/>
        </w:rPr>
        <w:t xml:space="preserve">Luminex 200 or a FM3D </w:t>
      </w:r>
      <w:proofErr w:type="spellStart"/>
      <w:r>
        <w:rPr>
          <w:rFonts w:ascii="Helvetica Neue" w:hAnsi="Helvetica Neue" w:cs="Helvetica Neue"/>
          <w:b/>
          <w:bCs/>
        </w:rPr>
        <w:t>FlexMap</w:t>
      </w:r>
      <w:proofErr w:type="spellEnd"/>
      <w:r>
        <w:rPr>
          <w:rFonts w:ascii="Helvetica Neue" w:hAnsi="Helvetica Neue" w:cs="Helvetica Neue"/>
          <w:b/>
          <w:bCs/>
        </w:rPr>
        <w:t> instrument</w:t>
      </w:r>
      <w:r>
        <w:rPr>
          <w:rFonts w:ascii="Helvetica Neue" w:hAnsi="Helvetica Neue" w:cs="Helvetica Neue"/>
        </w:rPr>
        <w:t xml:space="preserve"> with a lower bound of 50 beads per sample per cytokine. Custom Assay Chex control beads were purchased from Radix </w:t>
      </w:r>
      <w:proofErr w:type="spellStart"/>
      <w:r>
        <w:rPr>
          <w:rFonts w:ascii="Helvetica Neue" w:hAnsi="Helvetica Neue" w:cs="Helvetica Neue"/>
        </w:rPr>
        <w:t>Biosolutions</w:t>
      </w:r>
      <w:proofErr w:type="spellEnd"/>
      <w:r>
        <w:rPr>
          <w:rFonts w:ascii="Helvetica Neue" w:hAnsi="Helvetica Neue" w:cs="Helvetica Neue"/>
        </w:rPr>
        <w:t>, Georgetown, Texas, and are added to all wells.</w:t>
      </w:r>
    </w:p>
    <w:p w14:paraId="79670DF2" w14:textId="77777777" w:rsidR="004D36B9" w:rsidRDefault="004D36B9" w:rsidP="003D6303">
      <w:pPr>
        <w:widowControl w:val="0"/>
        <w:autoSpaceDE w:val="0"/>
        <w:autoSpaceDN w:val="0"/>
        <w:adjustRightInd w:val="0"/>
        <w:spacing w:line="300" w:lineRule="atLeast"/>
        <w:jc w:val="both"/>
        <w:rPr>
          <w:rFonts w:ascii="Helvetica Neue" w:hAnsi="Helvetica Neue" w:cs="Helvetica Neue"/>
        </w:rPr>
      </w:pPr>
    </w:p>
    <w:p w14:paraId="018F0417" w14:textId="77777777" w:rsidR="004D36B9" w:rsidRDefault="004D36B9" w:rsidP="003D6303">
      <w:pPr>
        <w:widowControl w:val="0"/>
        <w:autoSpaceDE w:val="0"/>
        <w:autoSpaceDN w:val="0"/>
        <w:adjustRightInd w:val="0"/>
        <w:spacing w:after="240" w:line="300" w:lineRule="atLeast"/>
        <w:jc w:val="both"/>
        <w:rPr>
          <w:rFonts w:ascii="Helvetica Neue" w:hAnsi="Helvetica Neue" w:cs="Helvetica Neue"/>
        </w:rPr>
      </w:pPr>
      <w:r>
        <w:rPr>
          <w:rFonts w:ascii="Helvetica Neue" w:hAnsi="Helvetica Neue" w:cs="Helvetica Neue"/>
          <w:b/>
          <w:bCs/>
        </w:rPr>
        <w:t> Luminex -EMD Millipore Magnetic kits:</w:t>
      </w:r>
    </w:p>
    <w:p w14:paraId="669C8D8A" w14:textId="77777777" w:rsidR="004D36B9" w:rsidRDefault="004D36B9" w:rsidP="003D6303">
      <w:pPr>
        <w:widowControl w:val="0"/>
        <w:autoSpaceDE w:val="0"/>
        <w:autoSpaceDN w:val="0"/>
        <w:adjustRightInd w:val="0"/>
        <w:spacing w:after="240" w:line="300" w:lineRule="atLeast"/>
        <w:jc w:val="both"/>
        <w:rPr>
          <w:rFonts w:ascii="Helvetica Neue" w:hAnsi="Helvetica Neue" w:cs="Helvetica Neue"/>
        </w:rPr>
      </w:pPr>
      <w:r>
        <w:rPr>
          <w:rFonts w:ascii="Helvetica Neue" w:hAnsi="Helvetica Neue" w:cs="Helvetica Neue"/>
        </w:rPr>
        <w:t> </w:t>
      </w:r>
    </w:p>
    <w:p w14:paraId="1EEEE744" w14:textId="77777777" w:rsidR="004D36B9" w:rsidRDefault="004D36B9" w:rsidP="003D6303">
      <w:pPr>
        <w:widowControl w:val="0"/>
        <w:autoSpaceDE w:val="0"/>
        <w:autoSpaceDN w:val="0"/>
        <w:adjustRightInd w:val="0"/>
        <w:spacing w:after="240" w:line="300" w:lineRule="atLeast"/>
        <w:jc w:val="both"/>
        <w:rPr>
          <w:rFonts w:ascii="Helvetica Neue" w:hAnsi="Helvetica Neue" w:cs="Helvetica Neue"/>
        </w:rPr>
      </w:pPr>
      <w:r>
        <w:rPr>
          <w:rFonts w:ascii="Helvetica Neue" w:hAnsi="Helvetica Neue" w:cs="Helvetica Neue"/>
        </w:rPr>
        <w:t xml:space="preserve">This assay was performed by the Human Immune Monitoring Center at Stanford University.  kits were purchased from EMD Millipore Corporation, Burlington, MA., and used according to the manufacturer’s recommendations with modifications described as follows. Briefly: samples were mixed with antibody-linked magnetic beads on a 96-well plate and incubated overnight at 4°C with shaking. Cold and Room temperature incubation steps were performed on an orbital shaker at 500-600 rpm. Plates were washed twice with wash buffer in a </w:t>
      </w:r>
      <w:proofErr w:type="spellStart"/>
      <w:r>
        <w:rPr>
          <w:rFonts w:ascii="Helvetica Neue" w:hAnsi="Helvetica Neue" w:cs="Helvetica Neue"/>
        </w:rPr>
        <w:t>Biotek</w:t>
      </w:r>
      <w:proofErr w:type="spellEnd"/>
      <w:r>
        <w:rPr>
          <w:rFonts w:ascii="Helvetica Neue" w:hAnsi="Helvetica Neue" w:cs="Helvetica Neue"/>
        </w:rPr>
        <w:t xml:space="preserve"> ELx405 washer. Following </w:t>
      </w:r>
      <w:proofErr w:type="gramStart"/>
      <w:r>
        <w:rPr>
          <w:rFonts w:ascii="Helvetica Neue" w:hAnsi="Helvetica Neue" w:cs="Helvetica Neue"/>
        </w:rPr>
        <w:t>one hour</w:t>
      </w:r>
      <w:proofErr w:type="gramEnd"/>
      <w:r>
        <w:rPr>
          <w:rFonts w:ascii="Helvetica Neue" w:hAnsi="Helvetica Neue" w:cs="Helvetica Neue"/>
        </w:rPr>
        <w:t xml:space="preserve"> incubation at room temperature with biotinylated detection antibody, streptavidin-PE was added for 30 minutes with shaking. Plates were washed as </w:t>
      </w:r>
      <w:proofErr w:type="gramStart"/>
      <w:r>
        <w:rPr>
          <w:rFonts w:ascii="Helvetica Neue" w:hAnsi="Helvetica Neue" w:cs="Helvetica Neue"/>
        </w:rPr>
        <w:t>above</w:t>
      </w:r>
      <w:proofErr w:type="gramEnd"/>
      <w:r>
        <w:rPr>
          <w:rFonts w:ascii="Helvetica Neue" w:hAnsi="Helvetica Neue" w:cs="Helvetica Neue"/>
        </w:rPr>
        <w:t xml:space="preserve"> and PBS added to wells for reading in the Luminex FlexMap3D Instrument with a lower bound of 50 beads per sample per cytokine. </w:t>
      </w:r>
      <w:r>
        <w:rPr>
          <w:rFonts w:ascii="Helvetica Neue" w:hAnsi="Helvetica Neue" w:cs="Helvetica Neue"/>
          <w:b/>
          <w:bCs/>
        </w:rPr>
        <w:t>Each sample was measured in duplicate</w:t>
      </w:r>
      <w:r>
        <w:rPr>
          <w:rFonts w:ascii="Helvetica Neue" w:hAnsi="Helvetica Neue" w:cs="Helvetica Neue"/>
        </w:rPr>
        <w:t xml:space="preserve">.  Custom Assay Chex control beads were purchased from Radix </w:t>
      </w:r>
      <w:proofErr w:type="spellStart"/>
      <w:r>
        <w:rPr>
          <w:rFonts w:ascii="Helvetica Neue" w:hAnsi="Helvetica Neue" w:cs="Helvetica Neue"/>
        </w:rPr>
        <w:t>Biosolutions</w:t>
      </w:r>
      <w:proofErr w:type="spellEnd"/>
      <w:r>
        <w:rPr>
          <w:rFonts w:ascii="Helvetica Neue" w:hAnsi="Helvetica Neue" w:cs="Helvetica Neue"/>
        </w:rPr>
        <w:t>, Georgetown, Texas, and are added to all wells.</w:t>
      </w:r>
    </w:p>
    <w:p w14:paraId="4E2ACB82" w14:textId="77777777" w:rsidR="004D36B9" w:rsidRDefault="004D36B9" w:rsidP="003D6303">
      <w:pPr>
        <w:widowControl w:val="0"/>
        <w:autoSpaceDE w:val="0"/>
        <w:autoSpaceDN w:val="0"/>
        <w:adjustRightInd w:val="0"/>
        <w:spacing w:after="240" w:line="300" w:lineRule="atLeast"/>
        <w:jc w:val="both"/>
        <w:rPr>
          <w:rFonts w:ascii="Helvetica Neue" w:hAnsi="Helvetica Neue" w:cs="Helvetica Neue"/>
        </w:rPr>
      </w:pPr>
      <w:r>
        <w:rPr>
          <w:rFonts w:ascii="Helvetica Neue" w:hAnsi="Helvetica Neue" w:cs="Helvetica Neue"/>
        </w:rPr>
        <w:t> </w:t>
      </w:r>
    </w:p>
    <w:p w14:paraId="5ACE0FB8" w14:textId="77777777" w:rsidR="004D36B9" w:rsidRDefault="004D36B9" w:rsidP="003D6303">
      <w:pPr>
        <w:widowControl w:val="0"/>
        <w:autoSpaceDE w:val="0"/>
        <w:autoSpaceDN w:val="0"/>
        <w:adjustRightInd w:val="0"/>
        <w:spacing w:after="240" w:line="300" w:lineRule="atLeast"/>
        <w:jc w:val="both"/>
        <w:rPr>
          <w:rFonts w:ascii="Helvetica Neue" w:hAnsi="Helvetica Neue" w:cs="Helvetica Neue"/>
        </w:rPr>
      </w:pPr>
      <w:r>
        <w:rPr>
          <w:rFonts w:ascii="Helvetica Neue" w:hAnsi="Helvetica Neue" w:cs="Helvetica Neue"/>
          <w:b/>
          <w:bCs/>
        </w:rPr>
        <w:t>Luminex -EMD Millipore H76:</w:t>
      </w:r>
    </w:p>
    <w:p w14:paraId="2E3DE95A" w14:textId="77777777" w:rsidR="004D36B9" w:rsidRDefault="004D36B9" w:rsidP="003D6303">
      <w:pPr>
        <w:widowControl w:val="0"/>
        <w:autoSpaceDE w:val="0"/>
        <w:autoSpaceDN w:val="0"/>
        <w:adjustRightInd w:val="0"/>
        <w:spacing w:after="240" w:line="300" w:lineRule="atLeast"/>
        <w:jc w:val="both"/>
        <w:rPr>
          <w:rFonts w:ascii="Helvetica Neue" w:hAnsi="Helvetica Neue" w:cs="Helvetica Neue"/>
        </w:rPr>
      </w:pPr>
      <w:r>
        <w:rPr>
          <w:rFonts w:ascii="Helvetica Neue" w:hAnsi="Helvetica Neue" w:cs="Helvetica Neue"/>
        </w:rPr>
        <w:t xml:space="preserve">This assay was performed by the Human Immune Monitoring Center at Stanford University.  kits were purchased from EMD Millipore Corporation, Burlington, MA., and used according to the manufacturer’s recommendations with modifications described as follows: H76 kits include 3 panels. Panel 1 is </w:t>
      </w:r>
      <w:proofErr w:type="spellStart"/>
      <w:r>
        <w:rPr>
          <w:rFonts w:ascii="Helvetica Neue" w:hAnsi="Helvetica Neue" w:cs="Helvetica Neue"/>
        </w:rPr>
        <w:t>Milliplex</w:t>
      </w:r>
      <w:proofErr w:type="spellEnd"/>
      <w:r>
        <w:rPr>
          <w:rFonts w:ascii="Helvetica Neue" w:hAnsi="Helvetica Neue" w:cs="Helvetica Neue"/>
        </w:rPr>
        <w:t xml:space="preserve"> HCYTMAG60PMX41BK with IL-18 and IL-22 added to generate a 43 plex. Panel 2 is </w:t>
      </w:r>
      <w:proofErr w:type="spellStart"/>
      <w:r>
        <w:rPr>
          <w:rFonts w:ascii="Helvetica Neue" w:hAnsi="Helvetica Neue" w:cs="Helvetica Neue"/>
        </w:rPr>
        <w:t>Milliplex</w:t>
      </w:r>
      <w:proofErr w:type="spellEnd"/>
      <w:r>
        <w:rPr>
          <w:rFonts w:ascii="Helvetica Neue" w:hAnsi="Helvetica Neue" w:cs="Helvetica Neue"/>
        </w:rPr>
        <w:t xml:space="preserve"> HCP2MAG62KPX23BK with MIG/CXCL9 added to generate a 24 plex. Panel 3 includes the </w:t>
      </w:r>
      <w:proofErr w:type="spellStart"/>
      <w:r>
        <w:rPr>
          <w:rFonts w:ascii="Helvetica Neue" w:hAnsi="Helvetica Neue" w:cs="Helvetica Neue"/>
        </w:rPr>
        <w:t>Milliplex</w:t>
      </w:r>
      <w:proofErr w:type="spellEnd"/>
      <w:r>
        <w:rPr>
          <w:rFonts w:ascii="Helvetica Neue" w:hAnsi="Helvetica Neue" w:cs="Helvetica Neue"/>
        </w:rPr>
        <w:t> HSP1MAG-63K with </w:t>
      </w:r>
      <w:proofErr w:type="spellStart"/>
      <w:r>
        <w:rPr>
          <w:rFonts w:ascii="Helvetica Neue" w:hAnsi="Helvetica Neue" w:cs="Helvetica Neue"/>
        </w:rPr>
        <w:t>Resistin</w:t>
      </w:r>
      <w:proofErr w:type="spellEnd"/>
      <w:r>
        <w:rPr>
          <w:rFonts w:ascii="Helvetica Neue" w:hAnsi="Helvetica Neue" w:cs="Helvetica Neue"/>
        </w:rPr>
        <w:t xml:space="preserve">, Leptin and HGF add to generate a 9 plex. The setup of assay were as </w:t>
      </w:r>
      <w:proofErr w:type="spellStart"/>
      <w:proofErr w:type="gramStart"/>
      <w:r>
        <w:rPr>
          <w:rFonts w:ascii="Helvetica Neue" w:hAnsi="Helvetica Neue" w:cs="Helvetica Neue"/>
        </w:rPr>
        <w:t>recommended:Briefly</w:t>
      </w:r>
      <w:proofErr w:type="spellEnd"/>
      <w:proofErr w:type="gramEnd"/>
      <w:r>
        <w:rPr>
          <w:rFonts w:ascii="Helvetica Neue" w:hAnsi="Helvetica Neue" w:cs="Helvetica Neue"/>
        </w:rPr>
        <w:t xml:space="preserve">: samples were mixed with antibody-linked magnetic beads on a 96-well plate and incubated overnight at 4°C with shaking. Cold and Room temperature incubation steps were performed on an orbital shaker at 500-600 rpm. Plates were washed twice with wash buffer in a </w:t>
      </w:r>
      <w:proofErr w:type="spellStart"/>
      <w:r>
        <w:rPr>
          <w:rFonts w:ascii="Helvetica Neue" w:hAnsi="Helvetica Neue" w:cs="Helvetica Neue"/>
        </w:rPr>
        <w:t>Biotek</w:t>
      </w:r>
      <w:proofErr w:type="spellEnd"/>
      <w:r>
        <w:rPr>
          <w:rFonts w:ascii="Helvetica Neue" w:hAnsi="Helvetica Neue" w:cs="Helvetica Neue"/>
        </w:rPr>
        <w:t xml:space="preserve"> ELx405 washer. Following </w:t>
      </w:r>
      <w:proofErr w:type="gramStart"/>
      <w:r>
        <w:rPr>
          <w:rFonts w:ascii="Helvetica Neue" w:hAnsi="Helvetica Neue" w:cs="Helvetica Neue"/>
        </w:rPr>
        <w:t>one hour</w:t>
      </w:r>
      <w:proofErr w:type="gramEnd"/>
      <w:r>
        <w:rPr>
          <w:rFonts w:ascii="Helvetica Neue" w:hAnsi="Helvetica Neue" w:cs="Helvetica Neue"/>
        </w:rPr>
        <w:t xml:space="preserve"> incubation at room temperature with biotinylated detection antibody, streptavidin-PE was added for 30 minutes with shaking. Plates were washed as </w:t>
      </w:r>
      <w:proofErr w:type="gramStart"/>
      <w:r>
        <w:rPr>
          <w:rFonts w:ascii="Helvetica Neue" w:hAnsi="Helvetica Neue" w:cs="Helvetica Neue"/>
        </w:rPr>
        <w:t>above</w:t>
      </w:r>
      <w:proofErr w:type="gramEnd"/>
      <w:r>
        <w:rPr>
          <w:rFonts w:ascii="Helvetica Neue" w:hAnsi="Helvetica Neue" w:cs="Helvetica Neue"/>
        </w:rPr>
        <w:t xml:space="preserve"> and PBS added to wells for reading in the Luminex FlexMap3D Instrument with a lower bound of 50 beads per sample per cytokine. </w:t>
      </w:r>
      <w:r>
        <w:rPr>
          <w:rFonts w:ascii="Helvetica Neue" w:hAnsi="Helvetica Neue" w:cs="Helvetica Neue"/>
          <w:b/>
          <w:bCs/>
        </w:rPr>
        <w:t>Each sample was measured in duplicate</w:t>
      </w:r>
      <w:r>
        <w:rPr>
          <w:rFonts w:ascii="Helvetica Neue" w:hAnsi="Helvetica Neue" w:cs="Helvetica Neue"/>
        </w:rPr>
        <w:t xml:space="preserve">.  Custom Assay Chex control beads were purchased from Radix </w:t>
      </w:r>
      <w:proofErr w:type="spellStart"/>
      <w:r>
        <w:rPr>
          <w:rFonts w:ascii="Helvetica Neue" w:hAnsi="Helvetica Neue" w:cs="Helvetica Neue"/>
        </w:rPr>
        <w:t>Biosolutions</w:t>
      </w:r>
      <w:proofErr w:type="spellEnd"/>
      <w:r>
        <w:rPr>
          <w:rFonts w:ascii="Helvetica Neue" w:hAnsi="Helvetica Neue" w:cs="Helvetica Neue"/>
        </w:rPr>
        <w:t>, Georgetown, Texas, and are added to all wells.</w:t>
      </w:r>
    </w:p>
    <w:p w14:paraId="78ACE224"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r>
        <w:rPr>
          <w:rFonts w:ascii="Source Sans Pro" w:hAnsi="Source Sans Pro"/>
          <w:b/>
          <w:bCs/>
          <w:color w:val="333333"/>
          <w:sz w:val="27"/>
          <w:szCs w:val="27"/>
        </w:rPr>
        <w:lastRenderedPageBreak/>
        <w:t>Luminex -Polystyrene bead kits:</w:t>
      </w:r>
      <w:r>
        <w:rPr>
          <w:rFonts w:ascii="Source Sans Pro" w:hAnsi="Source Sans Pro"/>
          <w:color w:val="333333"/>
          <w:sz w:val="27"/>
          <w:szCs w:val="27"/>
        </w:rPr>
        <w:t xml:space="preserve">  This assay was performed in the Human Immune Monitoring Center at Stanford University.  Human 51-plex or Mouse 26 plex kits were purchased from Affymetrix and used according to the manufacturer’s recommendations with modifications as described below. Briefly, samples were mixed with antibody-linked polystyrene beads on 96-well filter-bottom plates and incubated at room temperature for 2 h followed by overnight incubation at 4°C. Room temperature incubation steps were performed on an orbital shaker at 500-600 rpm. Plates were vacuum filtered and washed twice with wash buffer, then incubated with biotinylated detection antibody for 2 h at room temperature. Samples were then filtered and washed twice as above and re-suspended in streptavidin-PE. After incubation for 40 minutes at room temperature, two additional vacuum washes were performed, and the samples re-suspended in Reading Buffer. Each sample was measured in duplicate. Plates were read using a Luminex 200 instrument with a lower bound of 100 beads per sample per cytokine. Custom assay Control beads by Radix </w:t>
      </w:r>
      <w:proofErr w:type="spellStart"/>
      <w:r>
        <w:rPr>
          <w:rFonts w:ascii="Source Sans Pro" w:hAnsi="Source Sans Pro"/>
          <w:color w:val="333333"/>
          <w:sz w:val="27"/>
          <w:szCs w:val="27"/>
        </w:rPr>
        <w:t>Biosolutions</w:t>
      </w:r>
      <w:proofErr w:type="spellEnd"/>
      <w:r>
        <w:rPr>
          <w:rFonts w:ascii="Source Sans Pro" w:hAnsi="Source Sans Pro"/>
          <w:color w:val="333333"/>
          <w:sz w:val="27"/>
          <w:szCs w:val="27"/>
        </w:rPr>
        <w:t xml:space="preserve"> are added to all wells.</w:t>
      </w:r>
    </w:p>
    <w:p w14:paraId="1B6C8414"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r>
        <w:rPr>
          <w:rFonts w:ascii="Source Sans Pro" w:hAnsi="Source Sans Pro"/>
          <w:b/>
          <w:bCs/>
          <w:color w:val="333333"/>
          <w:sz w:val="27"/>
          <w:szCs w:val="27"/>
        </w:rPr>
        <w:t>Luminex -EMD Millipore Magnetic kits: </w:t>
      </w:r>
      <w:r>
        <w:rPr>
          <w:rFonts w:ascii="Source Sans Pro" w:hAnsi="Source Sans Pro"/>
          <w:color w:val="333333"/>
          <w:sz w:val="27"/>
          <w:szCs w:val="27"/>
        </w:rPr>
        <w:t xml:space="preserve"> This assay was performed in the Human Immune Monitoring Center at Stanford University.  kits were purchased from EMD Millipore and used according to the manufacturer’s recommendations with modifications as described below. Briefly: samples were mixed with antibody-linked magnetic beads on a 96-well plate and incubated overnight at 4°C with shaking. Cold and Room temperature incubation steps were performed on an orbital shaker at 500-600 rpm. Plates were washed twice with wash buffer in a </w:t>
      </w:r>
      <w:proofErr w:type="spellStart"/>
      <w:r>
        <w:rPr>
          <w:rFonts w:ascii="Source Sans Pro" w:hAnsi="Source Sans Pro"/>
          <w:color w:val="333333"/>
          <w:sz w:val="27"/>
          <w:szCs w:val="27"/>
        </w:rPr>
        <w:t>Biotek</w:t>
      </w:r>
      <w:proofErr w:type="spellEnd"/>
      <w:r>
        <w:rPr>
          <w:rFonts w:ascii="Source Sans Pro" w:hAnsi="Source Sans Pro"/>
          <w:color w:val="333333"/>
          <w:sz w:val="27"/>
          <w:szCs w:val="27"/>
        </w:rPr>
        <w:t xml:space="preserve"> ELx405 washer. Following </w:t>
      </w:r>
      <w:proofErr w:type="gramStart"/>
      <w:r>
        <w:rPr>
          <w:rFonts w:ascii="Source Sans Pro" w:hAnsi="Source Sans Pro"/>
          <w:color w:val="333333"/>
          <w:sz w:val="27"/>
          <w:szCs w:val="27"/>
        </w:rPr>
        <w:t>one hour</w:t>
      </w:r>
      <w:proofErr w:type="gramEnd"/>
      <w:r>
        <w:rPr>
          <w:rFonts w:ascii="Source Sans Pro" w:hAnsi="Source Sans Pro"/>
          <w:color w:val="333333"/>
          <w:sz w:val="27"/>
          <w:szCs w:val="27"/>
        </w:rPr>
        <w:t xml:space="preserve"> incubation at room temperature with biotinylated detection antibody, streptavidin-PE was added for 30 minutes with shaking. Plates were washed as </w:t>
      </w:r>
      <w:proofErr w:type="gramStart"/>
      <w:r>
        <w:rPr>
          <w:rFonts w:ascii="Source Sans Pro" w:hAnsi="Source Sans Pro"/>
          <w:color w:val="333333"/>
          <w:sz w:val="27"/>
          <w:szCs w:val="27"/>
        </w:rPr>
        <w:t>above</w:t>
      </w:r>
      <w:proofErr w:type="gramEnd"/>
      <w:r>
        <w:rPr>
          <w:rFonts w:ascii="Source Sans Pro" w:hAnsi="Source Sans Pro"/>
          <w:color w:val="333333"/>
          <w:sz w:val="27"/>
          <w:szCs w:val="27"/>
        </w:rPr>
        <w:t xml:space="preserve"> and PBS added to wells for reading in the Luminex 200 Instrument with a lower bound of 50-100 beads per sample per cytokine. Each sample was measured in duplicate. Custom assay Control beads by Radix </w:t>
      </w:r>
      <w:proofErr w:type="spellStart"/>
      <w:r>
        <w:rPr>
          <w:rFonts w:ascii="Source Sans Pro" w:hAnsi="Source Sans Pro"/>
          <w:color w:val="333333"/>
          <w:sz w:val="27"/>
          <w:szCs w:val="27"/>
        </w:rPr>
        <w:t>Biosolutions</w:t>
      </w:r>
      <w:proofErr w:type="spellEnd"/>
      <w:r>
        <w:rPr>
          <w:rFonts w:ascii="Source Sans Pro" w:hAnsi="Source Sans Pro"/>
          <w:color w:val="333333"/>
          <w:sz w:val="27"/>
          <w:szCs w:val="27"/>
        </w:rPr>
        <w:t xml:space="preserve"> are added to all wells.</w:t>
      </w:r>
    </w:p>
    <w:p w14:paraId="2D13B6A1"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r>
        <w:rPr>
          <w:rFonts w:ascii="Source Sans Pro" w:hAnsi="Source Sans Pro"/>
          <w:b/>
          <w:bCs/>
          <w:color w:val="333333"/>
          <w:sz w:val="27"/>
          <w:szCs w:val="27"/>
        </w:rPr>
        <w:t>Flow Cytometry Immunophenotyping:  </w:t>
      </w:r>
      <w:r>
        <w:rPr>
          <w:rFonts w:ascii="Source Sans Pro" w:hAnsi="Source Sans Pro"/>
          <w:color w:val="333333"/>
          <w:sz w:val="27"/>
          <w:szCs w:val="27"/>
        </w:rPr>
        <w:t>This assay was performed by the Human Immune Monitoring Center at Stanford University.  PBMC were thawed in warm media, washed twice and resuspended at 1x10^7 viable cells/</w:t>
      </w:r>
      <w:proofErr w:type="spellStart"/>
      <w:r>
        <w:rPr>
          <w:rFonts w:ascii="Source Sans Pro" w:hAnsi="Source Sans Pro"/>
          <w:color w:val="333333"/>
          <w:sz w:val="27"/>
          <w:szCs w:val="27"/>
        </w:rPr>
        <w:t>mL.</w:t>
      </w:r>
      <w:proofErr w:type="spellEnd"/>
      <w:r>
        <w:rPr>
          <w:rFonts w:ascii="Source Sans Pro" w:hAnsi="Source Sans Pro"/>
          <w:color w:val="333333"/>
          <w:sz w:val="27"/>
          <w:szCs w:val="27"/>
        </w:rPr>
        <w:t xml:space="preserve"> 50 </w:t>
      </w:r>
      <w:proofErr w:type="spellStart"/>
      <w:r>
        <w:rPr>
          <w:rFonts w:ascii="Source Sans Pro" w:hAnsi="Source Sans Pro"/>
          <w:color w:val="333333"/>
          <w:sz w:val="27"/>
          <w:szCs w:val="27"/>
        </w:rPr>
        <w:t>uL</w:t>
      </w:r>
      <w:proofErr w:type="spellEnd"/>
      <w:r>
        <w:rPr>
          <w:rFonts w:ascii="Source Sans Pro" w:hAnsi="Source Sans Pro"/>
          <w:color w:val="333333"/>
          <w:sz w:val="27"/>
          <w:szCs w:val="27"/>
        </w:rPr>
        <w:t xml:space="preserve"> cells per well were stained for 45 min at room temperature with the antibodies shown in the table [above] (all reagents from BD Biosciences, San Jose, CA). Cells were washed three times with FACS buffer (PBS supplemented with 2% FBS and 0.1% sodium </w:t>
      </w:r>
      <w:proofErr w:type="spellStart"/>
      <w:r>
        <w:rPr>
          <w:rFonts w:ascii="Source Sans Pro" w:hAnsi="Source Sans Pro"/>
          <w:color w:val="333333"/>
          <w:sz w:val="27"/>
          <w:szCs w:val="27"/>
        </w:rPr>
        <w:t>azide</w:t>
      </w:r>
      <w:proofErr w:type="spellEnd"/>
      <w:proofErr w:type="gramStart"/>
      <w:r>
        <w:rPr>
          <w:rFonts w:ascii="Source Sans Pro" w:hAnsi="Source Sans Pro"/>
          <w:color w:val="333333"/>
          <w:sz w:val="27"/>
          <w:szCs w:val="27"/>
        </w:rPr>
        <w:t>), and</w:t>
      </w:r>
      <w:proofErr w:type="gramEnd"/>
      <w:r>
        <w:rPr>
          <w:rFonts w:ascii="Source Sans Pro" w:hAnsi="Source Sans Pro"/>
          <w:color w:val="333333"/>
          <w:sz w:val="27"/>
          <w:szCs w:val="27"/>
        </w:rPr>
        <w:t xml:space="preserve"> resuspended in 200 </w:t>
      </w:r>
      <w:proofErr w:type="spellStart"/>
      <w:r>
        <w:rPr>
          <w:rFonts w:ascii="Source Sans Pro" w:hAnsi="Source Sans Pro"/>
          <w:color w:val="333333"/>
          <w:sz w:val="27"/>
          <w:szCs w:val="27"/>
        </w:rPr>
        <w:t>uL</w:t>
      </w:r>
      <w:proofErr w:type="spellEnd"/>
      <w:r>
        <w:rPr>
          <w:rFonts w:ascii="Source Sans Pro" w:hAnsi="Source Sans Pro"/>
          <w:color w:val="333333"/>
          <w:sz w:val="27"/>
          <w:szCs w:val="27"/>
        </w:rPr>
        <w:t xml:space="preserve"> FACS buffer. 100,000 lymphocytes per sample were collected using DIVA 6.0 software on an LSRII flow cytometer (BD Biosciences). Data </w:t>
      </w:r>
      <w:r>
        <w:rPr>
          <w:rFonts w:ascii="Source Sans Pro" w:hAnsi="Source Sans Pro"/>
          <w:color w:val="333333"/>
          <w:sz w:val="27"/>
          <w:szCs w:val="27"/>
        </w:rPr>
        <w:lastRenderedPageBreak/>
        <w:t xml:space="preserve">analysis was performed using </w:t>
      </w:r>
      <w:proofErr w:type="spellStart"/>
      <w:r>
        <w:rPr>
          <w:rFonts w:ascii="Source Sans Pro" w:hAnsi="Source Sans Pro"/>
          <w:color w:val="333333"/>
          <w:sz w:val="27"/>
          <w:szCs w:val="27"/>
        </w:rPr>
        <w:t>FlowJo</w:t>
      </w:r>
      <w:proofErr w:type="spellEnd"/>
      <w:r>
        <w:rPr>
          <w:rFonts w:ascii="Source Sans Pro" w:hAnsi="Source Sans Pro"/>
          <w:color w:val="333333"/>
          <w:sz w:val="27"/>
          <w:szCs w:val="27"/>
        </w:rPr>
        <w:t xml:space="preserve"> v9.3 by gating on live cells based on forward versus side scatter profiles, then on singlets using forward scatter area versus height, followed by cell subset-specific gating.</w:t>
      </w:r>
    </w:p>
    <w:p w14:paraId="6851FD47"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proofErr w:type="spellStart"/>
      <w:r>
        <w:rPr>
          <w:rFonts w:ascii="Source Sans Pro" w:hAnsi="Source Sans Pro"/>
          <w:b/>
          <w:bCs/>
          <w:color w:val="333333"/>
          <w:sz w:val="27"/>
          <w:szCs w:val="27"/>
        </w:rPr>
        <w:t>Phosphoflow</w:t>
      </w:r>
      <w:proofErr w:type="spellEnd"/>
      <w:r>
        <w:rPr>
          <w:rFonts w:ascii="Source Sans Pro" w:hAnsi="Source Sans Pro"/>
          <w:b/>
          <w:bCs/>
          <w:color w:val="333333"/>
          <w:sz w:val="27"/>
          <w:szCs w:val="27"/>
        </w:rPr>
        <w:t xml:space="preserve"> PBMC </w:t>
      </w:r>
      <w:proofErr w:type="spellStart"/>
      <w:r>
        <w:rPr>
          <w:rFonts w:ascii="Source Sans Pro" w:hAnsi="Source Sans Pro"/>
          <w:b/>
          <w:bCs/>
          <w:color w:val="333333"/>
          <w:sz w:val="27"/>
          <w:szCs w:val="27"/>
        </w:rPr>
        <w:t>CyTOF</w:t>
      </w:r>
      <w:proofErr w:type="spellEnd"/>
      <w:r>
        <w:rPr>
          <w:rFonts w:ascii="Source Sans Pro" w:hAnsi="Source Sans Pro"/>
          <w:b/>
          <w:bCs/>
          <w:color w:val="333333"/>
          <w:sz w:val="27"/>
          <w:szCs w:val="27"/>
        </w:rPr>
        <w:t>:  </w:t>
      </w:r>
      <w:r>
        <w:rPr>
          <w:rFonts w:ascii="Source Sans Pro" w:hAnsi="Source Sans Pro"/>
          <w:color w:val="333333"/>
          <w:sz w:val="27"/>
          <w:szCs w:val="27"/>
        </w:rPr>
        <w:t>This assay was performed by the Human Immune Monitoring Center at Stanford University.  PBMC were thawed in warm media, washed twice, counted by Vi-Cell (Beckman Coulter) and resuspended at 5x10^6 viable cells/</w:t>
      </w:r>
      <w:proofErr w:type="spellStart"/>
      <w:r>
        <w:rPr>
          <w:rFonts w:ascii="Source Sans Pro" w:hAnsi="Source Sans Pro"/>
          <w:color w:val="333333"/>
          <w:sz w:val="27"/>
          <w:szCs w:val="27"/>
        </w:rPr>
        <w:t>mL.</w:t>
      </w:r>
      <w:proofErr w:type="spellEnd"/>
      <w:r>
        <w:rPr>
          <w:rFonts w:ascii="Source Sans Pro" w:hAnsi="Source Sans Pro"/>
          <w:color w:val="333333"/>
          <w:sz w:val="27"/>
          <w:szCs w:val="27"/>
        </w:rPr>
        <w:t xml:space="preserve"> 200 </w:t>
      </w:r>
      <w:proofErr w:type="spellStart"/>
      <w:r>
        <w:rPr>
          <w:rFonts w:ascii="Source Sans Pro" w:hAnsi="Source Sans Pro"/>
          <w:color w:val="333333"/>
          <w:sz w:val="27"/>
          <w:szCs w:val="27"/>
        </w:rPr>
        <w:t>uL</w:t>
      </w:r>
      <w:proofErr w:type="spellEnd"/>
      <w:r>
        <w:rPr>
          <w:rFonts w:ascii="Source Sans Pro" w:hAnsi="Source Sans Pro"/>
          <w:color w:val="333333"/>
          <w:sz w:val="27"/>
          <w:szCs w:val="27"/>
        </w:rPr>
        <w:t xml:space="preserve"> of cells were plated per well in 96-well deep-well plates. After resting for 1 hour at 37C, cells were stimulated by adding 50 ul of stim (</w:t>
      </w:r>
      <w:proofErr w:type="spellStart"/>
      <w:r>
        <w:rPr>
          <w:rFonts w:ascii="Source Sans Pro" w:hAnsi="Source Sans Pro"/>
          <w:color w:val="333333"/>
          <w:sz w:val="27"/>
          <w:szCs w:val="27"/>
        </w:rPr>
        <w:t>IFNa</w:t>
      </w:r>
      <w:proofErr w:type="spellEnd"/>
      <w:r>
        <w:rPr>
          <w:rFonts w:ascii="Source Sans Pro" w:hAnsi="Source Sans Pro"/>
          <w:color w:val="333333"/>
          <w:sz w:val="27"/>
          <w:szCs w:val="27"/>
        </w:rPr>
        <w:t xml:space="preserve">, IL-6, IL-7, IL-10, IL-21, LPS or PMA/ionomycin) or left unstimulated and incubated at 37°C for 15 minutes. Cells were then fixed with paraformaldehyde, washed twice with </w:t>
      </w:r>
      <w:proofErr w:type="spellStart"/>
      <w:r>
        <w:rPr>
          <w:rFonts w:ascii="Source Sans Pro" w:hAnsi="Source Sans Pro"/>
          <w:color w:val="333333"/>
          <w:sz w:val="27"/>
          <w:szCs w:val="27"/>
        </w:rPr>
        <w:t>CyFACS</w:t>
      </w:r>
      <w:proofErr w:type="spellEnd"/>
      <w:r>
        <w:rPr>
          <w:rFonts w:ascii="Source Sans Pro" w:hAnsi="Source Sans Pro"/>
          <w:color w:val="333333"/>
          <w:sz w:val="27"/>
          <w:szCs w:val="27"/>
        </w:rPr>
        <w:t xml:space="preserve"> buffer (PBS supplemented with 2% BSA, 2 mM EDTA, and 0.1% sodium </w:t>
      </w:r>
      <w:proofErr w:type="spellStart"/>
      <w:r>
        <w:rPr>
          <w:rFonts w:ascii="Source Sans Pro" w:hAnsi="Source Sans Pro"/>
          <w:color w:val="333333"/>
          <w:sz w:val="27"/>
          <w:szCs w:val="27"/>
        </w:rPr>
        <w:t>azide</w:t>
      </w:r>
      <w:proofErr w:type="spellEnd"/>
      <w:r>
        <w:rPr>
          <w:rFonts w:ascii="Source Sans Pro" w:hAnsi="Source Sans Pro"/>
          <w:color w:val="333333"/>
          <w:sz w:val="27"/>
          <w:szCs w:val="27"/>
        </w:rPr>
        <w:t xml:space="preserve">) and stained for 30 min at room temperature with 20 mL of surface antibody cocktail. Cells were washed twice with </w:t>
      </w:r>
      <w:proofErr w:type="spellStart"/>
      <w:r>
        <w:rPr>
          <w:rFonts w:ascii="Source Sans Pro" w:hAnsi="Source Sans Pro"/>
          <w:color w:val="333333"/>
          <w:sz w:val="27"/>
          <w:szCs w:val="27"/>
        </w:rPr>
        <w:t>CyFACS</w:t>
      </w:r>
      <w:proofErr w:type="spellEnd"/>
      <w:r>
        <w:rPr>
          <w:rFonts w:ascii="Source Sans Pro" w:hAnsi="Source Sans Pro"/>
          <w:color w:val="333333"/>
          <w:sz w:val="27"/>
          <w:szCs w:val="27"/>
        </w:rPr>
        <w:t xml:space="preserve">, permeabilized with 100% methanol and kept at -80C overnight. The next day, cells were washed with </w:t>
      </w:r>
      <w:proofErr w:type="spellStart"/>
      <w:r>
        <w:rPr>
          <w:rFonts w:ascii="Source Sans Pro" w:hAnsi="Source Sans Pro"/>
          <w:color w:val="333333"/>
          <w:sz w:val="27"/>
          <w:szCs w:val="27"/>
        </w:rPr>
        <w:t>CyFACS</w:t>
      </w:r>
      <w:proofErr w:type="spellEnd"/>
      <w:r>
        <w:rPr>
          <w:rFonts w:ascii="Source Sans Pro" w:hAnsi="Source Sans Pro"/>
          <w:color w:val="333333"/>
          <w:sz w:val="27"/>
          <w:szCs w:val="27"/>
        </w:rPr>
        <w:t xml:space="preserve"> buffer and resuspended in 20 mL intracellular antibody cocktail in </w:t>
      </w:r>
      <w:proofErr w:type="spellStart"/>
      <w:r>
        <w:rPr>
          <w:rFonts w:ascii="Source Sans Pro" w:hAnsi="Source Sans Pro"/>
          <w:color w:val="333333"/>
          <w:sz w:val="27"/>
          <w:szCs w:val="27"/>
        </w:rPr>
        <w:t>CyFACS</w:t>
      </w:r>
      <w:proofErr w:type="spellEnd"/>
      <w:r>
        <w:rPr>
          <w:rFonts w:ascii="Source Sans Pro" w:hAnsi="Source Sans Pro"/>
          <w:color w:val="333333"/>
          <w:sz w:val="27"/>
          <w:szCs w:val="27"/>
        </w:rPr>
        <w:t xml:space="preserve"> for 30 min at room temperature before washing twice in </w:t>
      </w:r>
      <w:proofErr w:type="spellStart"/>
      <w:r>
        <w:rPr>
          <w:rFonts w:ascii="Source Sans Pro" w:hAnsi="Source Sans Pro"/>
          <w:color w:val="333333"/>
          <w:sz w:val="27"/>
          <w:szCs w:val="27"/>
        </w:rPr>
        <w:t>CyFACS</w:t>
      </w:r>
      <w:proofErr w:type="spellEnd"/>
      <w:r>
        <w:rPr>
          <w:rFonts w:ascii="Source Sans Pro" w:hAnsi="Source Sans Pro"/>
          <w:color w:val="333333"/>
          <w:sz w:val="27"/>
          <w:szCs w:val="27"/>
        </w:rPr>
        <w:t xml:space="preserve">. Cells were resuspended in 100 mL iridium-containing DNA intercalator (1:2000 dilution in 2% PFA in PBS) and incubated at room temperature for 20 min. Cells were washed once with </w:t>
      </w:r>
      <w:proofErr w:type="spellStart"/>
      <w:r>
        <w:rPr>
          <w:rFonts w:ascii="Source Sans Pro" w:hAnsi="Source Sans Pro"/>
          <w:color w:val="333333"/>
          <w:sz w:val="27"/>
          <w:szCs w:val="27"/>
        </w:rPr>
        <w:t>CyFACS</w:t>
      </w:r>
      <w:proofErr w:type="spellEnd"/>
      <w:r>
        <w:rPr>
          <w:rFonts w:ascii="Source Sans Pro" w:hAnsi="Source Sans Pro"/>
          <w:color w:val="333333"/>
          <w:sz w:val="27"/>
          <w:szCs w:val="27"/>
        </w:rPr>
        <w:t xml:space="preserve"> buffer and twice with </w:t>
      </w:r>
      <w:proofErr w:type="spellStart"/>
      <w:r>
        <w:rPr>
          <w:rFonts w:ascii="Source Sans Pro" w:hAnsi="Source Sans Pro"/>
          <w:color w:val="333333"/>
          <w:sz w:val="27"/>
          <w:szCs w:val="27"/>
        </w:rPr>
        <w:t>MilliQ</w:t>
      </w:r>
      <w:proofErr w:type="spellEnd"/>
      <w:r>
        <w:rPr>
          <w:rFonts w:ascii="Source Sans Pro" w:hAnsi="Source Sans Pro"/>
          <w:color w:val="333333"/>
          <w:sz w:val="27"/>
          <w:szCs w:val="27"/>
        </w:rPr>
        <w:t xml:space="preserve"> water. Cells were diluted to 750x10^5 cells/mL in </w:t>
      </w:r>
      <w:proofErr w:type="spellStart"/>
      <w:r>
        <w:rPr>
          <w:rFonts w:ascii="Source Sans Pro" w:hAnsi="Source Sans Pro"/>
          <w:color w:val="333333"/>
          <w:sz w:val="27"/>
          <w:szCs w:val="27"/>
        </w:rPr>
        <w:t>MilliQ</w:t>
      </w:r>
      <w:proofErr w:type="spellEnd"/>
      <w:r>
        <w:rPr>
          <w:rFonts w:ascii="Source Sans Pro" w:hAnsi="Source Sans Pro"/>
          <w:color w:val="333333"/>
          <w:sz w:val="27"/>
          <w:szCs w:val="27"/>
        </w:rPr>
        <w:t xml:space="preserve"> water and acquired on </w:t>
      </w:r>
      <w:proofErr w:type="spellStart"/>
      <w:r>
        <w:rPr>
          <w:rFonts w:ascii="Source Sans Pro" w:hAnsi="Source Sans Pro"/>
          <w:color w:val="333333"/>
          <w:sz w:val="27"/>
          <w:szCs w:val="27"/>
        </w:rPr>
        <w:t>CyTOF</w:t>
      </w:r>
      <w:proofErr w:type="spellEnd"/>
      <w:r>
        <w:rPr>
          <w:rFonts w:ascii="Source Sans Pro" w:hAnsi="Source Sans Pro"/>
          <w:color w:val="333333"/>
          <w:sz w:val="27"/>
          <w:szCs w:val="27"/>
        </w:rPr>
        <w:t xml:space="preserve">. Data analysis was performed using </w:t>
      </w:r>
      <w:proofErr w:type="spellStart"/>
      <w:r>
        <w:rPr>
          <w:rFonts w:ascii="Source Sans Pro" w:hAnsi="Source Sans Pro"/>
          <w:color w:val="333333"/>
          <w:sz w:val="27"/>
          <w:szCs w:val="27"/>
        </w:rPr>
        <w:t>FlowJo</w:t>
      </w:r>
      <w:proofErr w:type="spellEnd"/>
      <w:r>
        <w:rPr>
          <w:rFonts w:ascii="Source Sans Pro" w:hAnsi="Source Sans Pro"/>
          <w:color w:val="333333"/>
          <w:sz w:val="27"/>
          <w:szCs w:val="27"/>
        </w:rPr>
        <w:t xml:space="preserve"> v10 by gating on intact cells based on the iridium isotopes from the intercalator, then on </w:t>
      </w:r>
      <w:proofErr w:type="spellStart"/>
      <w:r>
        <w:rPr>
          <w:rFonts w:ascii="Source Sans Pro" w:hAnsi="Source Sans Pro"/>
          <w:color w:val="333333"/>
          <w:sz w:val="27"/>
          <w:szCs w:val="27"/>
        </w:rPr>
        <w:t>singlets</w:t>
      </w:r>
      <w:proofErr w:type="spellEnd"/>
      <w:r>
        <w:rPr>
          <w:rFonts w:ascii="Source Sans Pro" w:hAnsi="Source Sans Pro"/>
          <w:color w:val="333333"/>
          <w:sz w:val="27"/>
          <w:szCs w:val="27"/>
        </w:rPr>
        <w:t xml:space="preserve"> by Ir191 vs cell length followed by cell subset-specific gating.  If Cell-ID™ 20-Plex Pd Barcoding, </w:t>
      </w:r>
      <w:proofErr w:type="spellStart"/>
      <w:r>
        <w:rPr>
          <w:rFonts w:ascii="Source Sans Pro" w:hAnsi="Source Sans Pro"/>
          <w:color w:val="333333"/>
          <w:sz w:val="27"/>
          <w:szCs w:val="27"/>
        </w:rPr>
        <w:t>Fluidigm</w:t>
      </w:r>
      <w:proofErr w:type="spellEnd"/>
      <w:r>
        <w:rPr>
          <w:rFonts w:ascii="Source Sans Pro" w:hAnsi="Source Sans Pro"/>
          <w:color w:val="333333"/>
          <w:sz w:val="27"/>
          <w:szCs w:val="27"/>
        </w:rPr>
        <w:t xml:space="preserve"> was used, fixed samples were barcoded, stained and acquired as single multiplex sample or samples.</w:t>
      </w:r>
    </w:p>
    <w:p w14:paraId="2C6E6EE0"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p>
    <w:p w14:paraId="23A0584D"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proofErr w:type="spellStart"/>
      <w:r>
        <w:rPr>
          <w:rFonts w:ascii="Source Sans Pro" w:hAnsi="Source Sans Pro"/>
          <w:b/>
          <w:bCs/>
          <w:color w:val="333333"/>
          <w:sz w:val="27"/>
          <w:szCs w:val="27"/>
        </w:rPr>
        <w:t>Phosphoflow</w:t>
      </w:r>
      <w:proofErr w:type="spellEnd"/>
      <w:r>
        <w:rPr>
          <w:rFonts w:ascii="Source Sans Pro" w:hAnsi="Source Sans Pro"/>
          <w:b/>
          <w:bCs/>
          <w:color w:val="333333"/>
          <w:sz w:val="27"/>
          <w:szCs w:val="27"/>
        </w:rPr>
        <w:t xml:space="preserve"> whole blood CYTOF</w:t>
      </w:r>
      <w:r>
        <w:rPr>
          <w:rFonts w:ascii="Source Sans Pro" w:hAnsi="Source Sans Pro"/>
          <w:color w:val="333333"/>
          <w:sz w:val="27"/>
          <w:szCs w:val="27"/>
        </w:rPr>
        <w:t xml:space="preserve">: This assay was performed by the Human Immune Monitoring Center at Stanford University. 200 ul aliquots of fresh whole blood sample were plated per well in 96-well deep-well plates or cluster tubes. After resting for 1 hour at 37C, cells were stimulated by adding 50 ul of stim (e.g., </w:t>
      </w:r>
      <w:proofErr w:type="spellStart"/>
      <w:r>
        <w:rPr>
          <w:rFonts w:ascii="Source Sans Pro" w:hAnsi="Source Sans Pro"/>
          <w:color w:val="333333"/>
          <w:sz w:val="27"/>
          <w:szCs w:val="27"/>
        </w:rPr>
        <w:t>IFNa</w:t>
      </w:r>
      <w:proofErr w:type="spellEnd"/>
      <w:r>
        <w:rPr>
          <w:rFonts w:ascii="Source Sans Pro" w:hAnsi="Source Sans Pro"/>
          <w:color w:val="333333"/>
          <w:sz w:val="27"/>
          <w:szCs w:val="27"/>
        </w:rPr>
        <w:t xml:space="preserve">, IL-6, IL-7, IL-10, IL-21, LPS or PMA/ionomycin) or left unstimulated and incubated at 37°C for 15 minutes. Cells were then fixed with Proteomic Stabilizer (Smart Tube, Inc., San Carlos, CA) and kept at -80C. Upon thawing, samples were washed with Smart Tube Thaw-Lyse buffer twice, and with </w:t>
      </w:r>
      <w:proofErr w:type="spellStart"/>
      <w:r>
        <w:rPr>
          <w:rFonts w:ascii="Source Sans Pro" w:hAnsi="Source Sans Pro"/>
          <w:color w:val="333333"/>
          <w:sz w:val="27"/>
          <w:szCs w:val="27"/>
        </w:rPr>
        <w:t>CyFACS</w:t>
      </w:r>
      <w:proofErr w:type="spellEnd"/>
      <w:r>
        <w:rPr>
          <w:rFonts w:ascii="Source Sans Pro" w:hAnsi="Source Sans Pro"/>
          <w:color w:val="333333"/>
          <w:sz w:val="27"/>
          <w:szCs w:val="27"/>
        </w:rPr>
        <w:t xml:space="preserve"> buffer (PBS supplemented with 2% BSA, 2 mM EDTA, and 0.1% sodium </w:t>
      </w:r>
      <w:proofErr w:type="spellStart"/>
      <w:r>
        <w:rPr>
          <w:rFonts w:ascii="Source Sans Pro" w:hAnsi="Source Sans Pro"/>
          <w:color w:val="333333"/>
          <w:sz w:val="27"/>
          <w:szCs w:val="27"/>
        </w:rPr>
        <w:t>azide</w:t>
      </w:r>
      <w:proofErr w:type="spellEnd"/>
      <w:r>
        <w:rPr>
          <w:rFonts w:ascii="Source Sans Pro" w:hAnsi="Source Sans Pro"/>
          <w:color w:val="333333"/>
          <w:sz w:val="27"/>
          <w:szCs w:val="27"/>
        </w:rPr>
        <w:t xml:space="preserve">) once.  They were then stained for 30 min at room temperature with 20 mL of surface antibody cocktail. Cells were </w:t>
      </w:r>
      <w:r>
        <w:rPr>
          <w:rFonts w:ascii="Source Sans Pro" w:hAnsi="Source Sans Pro"/>
          <w:color w:val="333333"/>
          <w:sz w:val="27"/>
          <w:szCs w:val="27"/>
        </w:rPr>
        <w:lastRenderedPageBreak/>
        <w:t xml:space="preserve">washed twice with </w:t>
      </w:r>
      <w:proofErr w:type="spellStart"/>
      <w:r>
        <w:rPr>
          <w:rFonts w:ascii="Source Sans Pro" w:hAnsi="Source Sans Pro"/>
          <w:color w:val="333333"/>
          <w:sz w:val="27"/>
          <w:szCs w:val="27"/>
        </w:rPr>
        <w:t>CyFACS</w:t>
      </w:r>
      <w:proofErr w:type="spellEnd"/>
      <w:r>
        <w:rPr>
          <w:rFonts w:ascii="Source Sans Pro" w:hAnsi="Source Sans Pro"/>
          <w:color w:val="333333"/>
          <w:sz w:val="27"/>
          <w:szCs w:val="27"/>
        </w:rPr>
        <w:t xml:space="preserve">, permeabilized with 100% methanol and kept at -80C overnight. The next day, cells were washed with </w:t>
      </w:r>
      <w:proofErr w:type="spellStart"/>
      <w:r>
        <w:rPr>
          <w:rFonts w:ascii="Source Sans Pro" w:hAnsi="Source Sans Pro"/>
          <w:color w:val="333333"/>
          <w:sz w:val="27"/>
          <w:szCs w:val="27"/>
        </w:rPr>
        <w:t>CyFACS</w:t>
      </w:r>
      <w:proofErr w:type="spellEnd"/>
      <w:r>
        <w:rPr>
          <w:rFonts w:ascii="Source Sans Pro" w:hAnsi="Source Sans Pro"/>
          <w:color w:val="333333"/>
          <w:sz w:val="27"/>
          <w:szCs w:val="27"/>
        </w:rPr>
        <w:t xml:space="preserve"> buffer and resuspended in 20 mL intracellular antibody cocktail in </w:t>
      </w:r>
      <w:proofErr w:type="spellStart"/>
      <w:r>
        <w:rPr>
          <w:rFonts w:ascii="Source Sans Pro" w:hAnsi="Source Sans Pro"/>
          <w:color w:val="333333"/>
          <w:sz w:val="27"/>
          <w:szCs w:val="27"/>
        </w:rPr>
        <w:t>CyFACS</w:t>
      </w:r>
      <w:proofErr w:type="spellEnd"/>
      <w:r>
        <w:rPr>
          <w:rFonts w:ascii="Source Sans Pro" w:hAnsi="Source Sans Pro"/>
          <w:color w:val="333333"/>
          <w:sz w:val="27"/>
          <w:szCs w:val="27"/>
        </w:rPr>
        <w:t xml:space="preserve"> for 30 min at room temperature before washing twice in </w:t>
      </w:r>
      <w:proofErr w:type="spellStart"/>
      <w:r>
        <w:rPr>
          <w:rFonts w:ascii="Source Sans Pro" w:hAnsi="Source Sans Pro"/>
          <w:color w:val="333333"/>
          <w:sz w:val="27"/>
          <w:szCs w:val="27"/>
        </w:rPr>
        <w:t>CyFACS</w:t>
      </w:r>
      <w:proofErr w:type="spellEnd"/>
      <w:r>
        <w:rPr>
          <w:rFonts w:ascii="Source Sans Pro" w:hAnsi="Source Sans Pro"/>
          <w:color w:val="333333"/>
          <w:sz w:val="27"/>
          <w:szCs w:val="27"/>
        </w:rPr>
        <w:t xml:space="preserve">. Cells were resuspended in 100 mL iridium-containing DNA intercalator (1:2000 dilution in 2% PFA in PBS) and incubated at room temperature for 20 min. Cells were washed once with </w:t>
      </w:r>
      <w:proofErr w:type="spellStart"/>
      <w:r>
        <w:rPr>
          <w:rFonts w:ascii="Source Sans Pro" w:hAnsi="Source Sans Pro"/>
          <w:color w:val="333333"/>
          <w:sz w:val="27"/>
          <w:szCs w:val="27"/>
        </w:rPr>
        <w:t>cyFACS</w:t>
      </w:r>
      <w:proofErr w:type="spellEnd"/>
      <w:r>
        <w:rPr>
          <w:rFonts w:ascii="Source Sans Pro" w:hAnsi="Source Sans Pro"/>
          <w:color w:val="333333"/>
          <w:sz w:val="27"/>
          <w:szCs w:val="27"/>
        </w:rPr>
        <w:t xml:space="preserve"> buffer and twice with </w:t>
      </w:r>
      <w:proofErr w:type="spellStart"/>
      <w:r>
        <w:rPr>
          <w:rFonts w:ascii="Source Sans Pro" w:hAnsi="Source Sans Pro"/>
          <w:color w:val="333333"/>
          <w:sz w:val="27"/>
          <w:szCs w:val="27"/>
        </w:rPr>
        <w:t>MilliQ</w:t>
      </w:r>
      <w:proofErr w:type="spellEnd"/>
      <w:r>
        <w:rPr>
          <w:rFonts w:ascii="Source Sans Pro" w:hAnsi="Source Sans Pro"/>
          <w:color w:val="333333"/>
          <w:sz w:val="27"/>
          <w:szCs w:val="27"/>
        </w:rPr>
        <w:t xml:space="preserve"> water. Cells were diluted to 750x10^5 cells/mL in </w:t>
      </w:r>
      <w:proofErr w:type="spellStart"/>
      <w:r>
        <w:rPr>
          <w:rFonts w:ascii="Source Sans Pro" w:hAnsi="Source Sans Pro"/>
          <w:color w:val="333333"/>
          <w:sz w:val="27"/>
          <w:szCs w:val="27"/>
        </w:rPr>
        <w:t>MilliQ</w:t>
      </w:r>
      <w:proofErr w:type="spellEnd"/>
      <w:r>
        <w:rPr>
          <w:rFonts w:ascii="Source Sans Pro" w:hAnsi="Source Sans Pro"/>
          <w:color w:val="333333"/>
          <w:sz w:val="27"/>
          <w:szCs w:val="27"/>
        </w:rPr>
        <w:t xml:space="preserve"> water and acquired on </w:t>
      </w:r>
      <w:proofErr w:type="spellStart"/>
      <w:r>
        <w:rPr>
          <w:rFonts w:ascii="Source Sans Pro" w:hAnsi="Source Sans Pro"/>
          <w:color w:val="333333"/>
          <w:sz w:val="27"/>
          <w:szCs w:val="27"/>
        </w:rPr>
        <w:t>CyTOF</w:t>
      </w:r>
      <w:proofErr w:type="spellEnd"/>
      <w:r>
        <w:rPr>
          <w:rFonts w:ascii="Source Sans Pro" w:hAnsi="Source Sans Pro"/>
          <w:color w:val="333333"/>
          <w:sz w:val="27"/>
          <w:szCs w:val="27"/>
        </w:rPr>
        <w:t xml:space="preserve">. Data analysis was performed using </w:t>
      </w:r>
      <w:proofErr w:type="spellStart"/>
      <w:r>
        <w:rPr>
          <w:rFonts w:ascii="Source Sans Pro" w:hAnsi="Source Sans Pro"/>
          <w:color w:val="333333"/>
          <w:sz w:val="27"/>
          <w:szCs w:val="27"/>
        </w:rPr>
        <w:t>FlowJo</w:t>
      </w:r>
      <w:proofErr w:type="spellEnd"/>
      <w:r>
        <w:rPr>
          <w:rFonts w:ascii="Source Sans Pro" w:hAnsi="Source Sans Pro"/>
          <w:color w:val="333333"/>
          <w:sz w:val="27"/>
          <w:szCs w:val="27"/>
        </w:rPr>
        <w:t xml:space="preserve"> v10 by gating on intact cells based on the iridium isotopes from the intercalator, then on </w:t>
      </w:r>
      <w:proofErr w:type="spellStart"/>
      <w:r>
        <w:rPr>
          <w:rFonts w:ascii="Source Sans Pro" w:hAnsi="Source Sans Pro"/>
          <w:color w:val="333333"/>
          <w:sz w:val="27"/>
          <w:szCs w:val="27"/>
        </w:rPr>
        <w:t>singlets</w:t>
      </w:r>
      <w:proofErr w:type="spellEnd"/>
      <w:r>
        <w:rPr>
          <w:rFonts w:ascii="Source Sans Pro" w:hAnsi="Source Sans Pro"/>
          <w:color w:val="333333"/>
          <w:sz w:val="27"/>
          <w:szCs w:val="27"/>
        </w:rPr>
        <w:t xml:space="preserve"> by Ir191 vs cell length followed by cell subset-specific gating.  If Cell-ID™ 20-Plex Pd Barcoding, </w:t>
      </w:r>
      <w:proofErr w:type="spellStart"/>
      <w:r>
        <w:rPr>
          <w:rFonts w:ascii="Source Sans Pro" w:hAnsi="Source Sans Pro"/>
          <w:color w:val="333333"/>
          <w:sz w:val="27"/>
          <w:szCs w:val="27"/>
        </w:rPr>
        <w:t>Fluidigm</w:t>
      </w:r>
      <w:proofErr w:type="spellEnd"/>
      <w:r>
        <w:rPr>
          <w:rFonts w:ascii="Source Sans Pro" w:hAnsi="Source Sans Pro"/>
          <w:color w:val="333333"/>
          <w:sz w:val="27"/>
          <w:szCs w:val="27"/>
        </w:rPr>
        <w:t xml:space="preserve"> was used, fixed samples were barcoded, stained and acquired as single multiplex sample or samples.</w:t>
      </w:r>
    </w:p>
    <w:p w14:paraId="59683C0A"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proofErr w:type="spellStart"/>
      <w:r>
        <w:rPr>
          <w:rFonts w:ascii="Source Sans Pro" w:hAnsi="Source Sans Pro"/>
          <w:b/>
          <w:bCs/>
          <w:color w:val="333333"/>
          <w:sz w:val="27"/>
          <w:szCs w:val="27"/>
        </w:rPr>
        <w:t>Phosphoepitope</w:t>
      </w:r>
      <w:proofErr w:type="spellEnd"/>
      <w:r>
        <w:rPr>
          <w:rFonts w:ascii="Source Sans Pro" w:hAnsi="Source Sans Pro"/>
          <w:b/>
          <w:bCs/>
          <w:color w:val="333333"/>
          <w:sz w:val="27"/>
          <w:szCs w:val="27"/>
        </w:rPr>
        <w:t xml:space="preserve"> Flow Cytometry (Cytokine stimulation, </w:t>
      </w:r>
      <w:proofErr w:type="spellStart"/>
      <w:r>
        <w:rPr>
          <w:rFonts w:ascii="Source Sans Pro" w:hAnsi="Source Sans Pro"/>
          <w:b/>
          <w:bCs/>
          <w:color w:val="333333"/>
          <w:sz w:val="27"/>
          <w:szCs w:val="27"/>
        </w:rPr>
        <w:t>pSTAT</w:t>
      </w:r>
      <w:proofErr w:type="spellEnd"/>
      <w:r>
        <w:rPr>
          <w:rFonts w:ascii="Source Sans Pro" w:hAnsi="Source Sans Pro"/>
          <w:b/>
          <w:bCs/>
          <w:color w:val="333333"/>
          <w:sz w:val="27"/>
          <w:szCs w:val="27"/>
        </w:rPr>
        <w:t xml:space="preserve"> readouts):  </w:t>
      </w:r>
      <w:r>
        <w:rPr>
          <w:rFonts w:ascii="Source Sans Pro" w:hAnsi="Source Sans Pro"/>
          <w:color w:val="333333"/>
          <w:sz w:val="27"/>
          <w:szCs w:val="27"/>
        </w:rPr>
        <w:t>This assay was performed by the Human Immune Monitoring Center at Stanford University.  PBMC were thawed in warm media, washed twice and resuspended at 0.5x10^6 viable cells/</w:t>
      </w:r>
      <w:proofErr w:type="spellStart"/>
      <w:r>
        <w:rPr>
          <w:rFonts w:ascii="Source Sans Pro" w:hAnsi="Source Sans Pro"/>
          <w:color w:val="333333"/>
          <w:sz w:val="27"/>
          <w:szCs w:val="27"/>
        </w:rPr>
        <w:t>mL.</w:t>
      </w:r>
      <w:proofErr w:type="spellEnd"/>
      <w:r>
        <w:rPr>
          <w:rFonts w:ascii="Source Sans Pro" w:hAnsi="Source Sans Pro"/>
          <w:color w:val="333333"/>
          <w:sz w:val="27"/>
          <w:szCs w:val="27"/>
        </w:rPr>
        <w:t xml:space="preserve"> 200 </w:t>
      </w:r>
      <w:proofErr w:type="spellStart"/>
      <w:r>
        <w:rPr>
          <w:rFonts w:ascii="Source Sans Pro" w:hAnsi="Source Sans Pro"/>
          <w:color w:val="333333"/>
          <w:sz w:val="27"/>
          <w:szCs w:val="27"/>
        </w:rPr>
        <w:t>uL</w:t>
      </w:r>
      <w:proofErr w:type="spellEnd"/>
      <w:r>
        <w:rPr>
          <w:rFonts w:ascii="Source Sans Pro" w:hAnsi="Source Sans Pro"/>
          <w:color w:val="333333"/>
          <w:sz w:val="27"/>
          <w:szCs w:val="27"/>
        </w:rPr>
        <w:t xml:space="preserve"> of cells were plated per well in 96-well deep-well plates. After resting for 1 hour at 37C, cells were stimulated by adding 50 ul of cytokine (</w:t>
      </w:r>
      <w:proofErr w:type="spellStart"/>
      <w:r>
        <w:rPr>
          <w:rFonts w:ascii="Source Sans Pro" w:hAnsi="Source Sans Pro"/>
          <w:color w:val="333333"/>
          <w:sz w:val="27"/>
          <w:szCs w:val="27"/>
        </w:rPr>
        <w:t>IFNa</w:t>
      </w:r>
      <w:proofErr w:type="spellEnd"/>
      <w:r>
        <w:rPr>
          <w:rFonts w:ascii="Source Sans Pro" w:hAnsi="Source Sans Pro"/>
          <w:color w:val="333333"/>
          <w:sz w:val="27"/>
          <w:szCs w:val="27"/>
        </w:rPr>
        <w:t xml:space="preserve">, </w:t>
      </w:r>
      <w:proofErr w:type="spellStart"/>
      <w:r>
        <w:rPr>
          <w:rFonts w:ascii="Source Sans Pro" w:hAnsi="Source Sans Pro"/>
          <w:color w:val="333333"/>
          <w:sz w:val="27"/>
          <w:szCs w:val="27"/>
        </w:rPr>
        <w:t>IFNg</w:t>
      </w:r>
      <w:proofErr w:type="spellEnd"/>
      <w:r>
        <w:rPr>
          <w:rFonts w:ascii="Source Sans Pro" w:hAnsi="Source Sans Pro"/>
          <w:color w:val="333333"/>
          <w:sz w:val="27"/>
          <w:szCs w:val="27"/>
        </w:rPr>
        <w:t xml:space="preserve">, IL-6, IL-7, IL-10, IL-2, or IL-21) and incubated at 37°C for 15 minutes. The PBMCs were then fixed with </w:t>
      </w:r>
      <w:proofErr w:type="spellStart"/>
      <w:r>
        <w:rPr>
          <w:rFonts w:ascii="Source Sans Pro" w:hAnsi="Source Sans Pro"/>
          <w:color w:val="333333"/>
          <w:sz w:val="27"/>
          <w:szCs w:val="27"/>
        </w:rPr>
        <w:t>paraformaldeyde</w:t>
      </w:r>
      <w:proofErr w:type="spellEnd"/>
      <w:r>
        <w:rPr>
          <w:rFonts w:ascii="Source Sans Pro" w:hAnsi="Source Sans Pro"/>
          <w:color w:val="333333"/>
          <w:sz w:val="27"/>
          <w:szCs w:val="27"/>
        </w:rPr>
        <w:t xml:space="preserve">, </w:t>
      </w:r>
      <w:proofErr w:type="spellStart"/>
      <w:r>
        <w:rPr>
          <w:rFonts w:ascii="Source Sans Pro" w:hAnsi="Source Sans Pro"/>
          <w:color w:val="333333"/>
          <w:sz w:val="27"/>
          <w:szCs w:val="27"/>
        </w:rPr>
        <w:t>permeableized</w:t>
      </w:r>
      <w:proofErr w:type="spellEnd"/>
      <w:r>
        <w:rPr>
          <w:rFonts w:ascii="Source Sans Pro" w:hAnsi="Source Sans Pro"/>
          <w:color w:val="333333"/>
          <w:sz w:val="27"/>
          <w:szCs w:val="27"/>
        </w:rPr>
        <w:t xml:space="preserve"> with methanol, and kept at -80C overnight. Each well was bar-coded using a combination of Pacific Orange and Alexa-750 dyes (Invitrogen, Carlsbad, CA) and pooled in tubes. The cells were washed with FACS buffer (PBS supplemented with 2% FBS and 0.1% </w:t>
      </w:r>
      <w:proofErr w:type="spellStart"/>
      <w:r>
        <w:rPr>
          <w:rFonts w:ascii="Source Sans Pro" w:hAnsi="Source Sans Pro"/>
          <w:color w:val="333333"/>
          <w:sz w:val="27"/>
          <w:szCs w:val="27"/>
        </w:rPr>
        <w:t>soium</w:t>
      </w:r>
      <w:proofErr w:type="spellEnd"/>
      <w:r>
        <w:rPr>
          <w:rFonts w:ascii="Source Sans Pro" w:hAnsi="Source Sans Pro"/>
          <w:color w:val="333333"/>
          <w:sz w:val="27"/>
          <w:szCs w:val="27"/>
        </w:rPr>
        <w:t xml:space="preserve"> </w:t>
      </w:r>
      <w:proofErr w:type="spellStart"/>
      <w:r>
        <w:rPr>
          <w:rFonts w:ascii="Source Sans Pro" w:hAnsi="Source Sans Pro"/>
          <w:color w:val="333333"/>
          <w:sz w:val="27"/>
          <w:szCs w:val="27"/>
        </w:rPr>
        <w:t>azide</w:t>
      </w:r>
      <w:proofErr w:type="spellEnd"/>
      <w:r>
        <w:rPr>
          <w:rFonts w:ascii="Source Sans Pro" w:hAnsi="Source Sans Pro"/>
          <w:color w:val="333333"/>
          <w:sz w:val="27"/>
          <w:szCs w:val="27"/>
        </w:rPr>
        <w:t xml:space="preserve">), and stained with the following antibodies (all from BD Biosciences, San Jose, CA): CD3 Pacific Blue, CD4 PerCP-Cy5.5, CD20 PerCp-Cy5.5, CD33 PE-Cy7, CD45RA </w:t>
      </w:r>
      <w:proofErr w:type="spellStart"/>
      <w:r>
        <w:rPr>
          <w:rFonts w:ascii="Source Sans Pro" w:hAnsi="Source Sans Pro"/>
          <w:color w:val="333333"/>
          <w:sz w:val="27"/>
          <w:szCs w:val="27"/>
        </w:rPr>
        <w:t>Qdot</w:t>
      </w:r>
      <w:proofErr w:type="spellEnd"/>
      <w:r>
        <w:rPr>
          <w:rFonts w:ascii="Source Sans Pro" w:hAnsi="Source Sans Pro"/>
          <w:color w:val="333333"/>
          <w:sz w:val="27"/>
          <w:szCs w:val="27"/>
        </w:rPr>
        <w:t xml:space="preserve"> 605, pSTAT-1 AlexaFluor488, pSTAT-3 AlexaFluor647, pSTAT-5 PE. The samples were then washed and resuspended in FACS buffer. 100,000 cells per stimulation condition were collected using DIVA 6.0 software on an LSRII flow cytometer (BD Biosciences). Data analysis was performed using </w:t>
      </w:r>
      <w:proofErr w:type="spellStart"/>
      <w:r>
        <w:rPr>
          <w:rFonts w:ascii="Source Sans Pro" w:hAnsi="Source Sans Pro"/>
          <w:color w:val="333333"/>
          <w:sz w:val="27"/>
          <w:szCs w:val="27"/>
        </w:rPr>
        <w:t>FlowJo</w:t>
      </w:r>
      <w:proofErr w:type="spellEnd"/>
      <w:r>
        <w:rPr>
          <w:rFonts w:ascii="Source Sans Pro" w:hAnsi="Source Sans Pro"/>
          <w:color w:val="333333"/>
          <w:sz w:val="27"/>
          <w:szCs w:val="27"/>
        </w:rPr>
        <w:t xml:space="preserve"> v9.3 by gating on live cells based on forward versus side scatter profiles, then on singlets using forward scatter area versus height, followed by cell subset-specific gating.</w:t>
      </w:r>
    </w:p>
    <w:p w14:paraId="0ED44312"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r>
        <w:rPr>
          <w:rFonts w:ascii="Source Sans Pro" w:hAnsi="Source Sans Pro"/>
          <w:b/>
          <w:bCs/>
          <w:color w:val="333333"/>
          <w:sz w:val="27"/>
          <w:szCs w:val="27"/>
        </w:rPr>
        <w:t>Intracellular cytokine staining:  </w:t>
      </w:r>
      <w:r>
        <w:rPr>
          <w:rFonts w:ascii="Source Sans Pro" w:hAnsi="Source Sans Pro"/>
          <w:color w:val="333333"/>
          <w:sz w:val="27"/>
          <w:szCs w:val="27"/>
        </w:rPr>
        <w:t>This assay was performed by the Human Immune Monitoring Center at Stanford University.  PBMC were thawed in warm media, washed twice and resuspended at 1x10^7 viable cells/</w:t>
      </w:r>
      <w:proofErr w:type="spellStart"/>
      <w:r>
        <w:rPr>
          <w:rFonts w:ascii="Source Sans Pro" w:hAnsi="Source Sans Pro"/>
          <w:color w:val="333333"/>
          <w:sz w:val="27"/>
          <w:szCs w:val="27"/>
        </w:rPr>
        <w:t>mL.</w:t>
      </w:r>
      <w:proofErr w:type="spellEnd"/>
      <w:r>
        <w:rPr>
          <w:rFonts w:ascii="Source Sans Pro" w:hAnsi="Source Sans Pro"/>
          <w:color w:val="333333"/>
          <w:sz w:val="27"/>
          <w:szCs w:val="27"/>
        </w:rPr>
        <w:t xml:space="preserve"> 200 </w:t>
      </w:r>
      <w:proofErr w:type="spellStart"/>
      <w:r>
        <w:rPr>
          <w:rFonts w:ascii="Source Sans Pro" w:hAnsi="Source Sans Pro"/>
          <w:color w:val="333333"/>
          <w:sz w:val="27"/>
          <w:szCs w:val="27"/>
        </w:rPr>
        <w:t>uL</w:t>
      </w:r>
      <w:proofErr w:type="spellEnd"/>
      <w:r>
        <w:rPr>
          <w:rFonts w:ascii="Source Sans Pro" w:hAnsi="Source Sans Pro"/>
          <w:color w:val="333333"/>
          <w:sz w:val="27"/>
          <w:szCs w:val="27"/>
        </w:rPr>
        <w:t xml:space="preserve"> of cells were plated per well in 96-well V-bottom plates. After overnight rest at 37C, activation reagents [specify here] + 10 ug/mL brefeldin A (Sigma, St. Louis, MO) were added and the cells incubated for 6 hours at 37°C. EDTA was then added to 15 mM final concentration, </w:t>
      </w:r>
      <w:r>
        <w:rPr>
          <w:rFonts w:ascii="Source Sans Pro" w:hAnsi="Source Sans Pro"/>
          <w:color w:val="333333"/>
          <w:sz w:val="27"/>
          <w:szCs w:val="27"/>
        </w:rPr>
        <w:lastRenderedPageBreak/>
        <w:t xml:space="preserve">and the cells washed with PBS. They were then stained with Red LIVE/DEAD cell viability dye (Invitrogen, Carlsbad, CA) according to the manufacturer's instructions. After washing with FACS buffer (PBS supplemented with 2% FBS and 0.1% sodium </w:t>
      </w:r>
      <w:proofErr w:type="spellStart"/>
      <w:r>
        <w:rPr>
          <w:rFonts w:ascii="Source Sans Pro" w:hAnsi="Source Sans Pro"/>
          <w:color w:val="333333"/>
          <w:sz w:val="27"/>
          <w:szCs w:val="27"/>
        </w:rPr>
        <w:t>azide</w:t>
      </w:r>
      <w:proofErr w:type="spellEnd"/>
      <w:r>
        <w:rPr>
          <w:rFonts w:ascii="Source Sans Pro" w:hAnsi="Source Sans Pro"/>
          <w:color w:val="333333"/>
          <w:sz w:val="27"/>
          <w:szCs w:val="27"/>
        </w:rPr>
        <w:t xml:space="preserve">), cells were resuspended in 200 </w:t>
      </w:r>
      <w:proofErr w:type="spellStart"/>
      <w:r>
        <w:rPr>
          <w:rFonts w:ascii="Source Sans Pro" w:hAnsi="Source Sans Pro"/>
          <w:color w:val="333333"/>
          <w:sz w:val="27"/>
          <w:szCs w:val="27"/>
        </w:rPr>
        <w:t>uL</w:t>
      </w:r>
      <w:proofErr w:type="spellEnd"/>
      <w:r>
        <w:rPr>
          <w:rFonts w:ascii="Source Sans Pro" w:hAnsi="Source Sans Pro"/>
          <w:color w:val="333333"/>
          <w:sz w:val="27"/>
          <w:szCs w:val="27"/>
        </w:rPr>
        <w:t xml:space="preserve"> of 1x BD FACS Lysing Solution (BD Biosciences), and the cells incubated for 10 min at room temperature. They were then centrifuged at 500 x G for 5 </w:t>
      </w:r>
      <w:proofErr w:type="gramStart"/>
      <w:r>
        <w:rPr>
          <w:rFonts w:ascii="Source Sans Pro" w:hAnsi="Source Sans Pro"/>
          <w:color w:val="333333"/>
          <w:sz w:val="27"/>
          <w:szCs w:val="27"/>
        </w:rPr>
        <w:t>min, and</w:t>
      </w:r>
      <w:proofErr w:type="gramEnd"/>
      <w:r>
        <w:rPr>
          <w:rFonts w:ascii="Source Sans Pro" w:hAnsi="Source Sans Pro"/>
          <w:color w:val="333333"/>
          <w:sz w:val="27"/>
          <w:szCs w:val="27"/>
        </w:rPr>
        <w:t xml:space="preserve"> resuspended in 200 </w:t>
      </w:r>
      <w:proofErr w:type="spellStart"/>
      <w:r>
        <w:rPr>
          <w:rFonts w:ascii="Source Sans Pro" w:hAnsi="Source Sans Pro"/>
          <w:color w:val="333333"/>
          <w:sz w:val="27"/>
          <w:szCs w:val="27"/>
        </w:rPr>
        <w:t>uL</w:t>
      </w:r>
      <w:proofErr w:type="spellEnd"/>
      <w:r>
        <w:rPr>
          <w:rFonts w:ascii="Source Sans Pro" w:hAnsi="Source Sans Pro"/>
          <w:color w:val="333333"/>
          <w:sz w:val="27"/>
          <w:szCs w:val="27"/>
        </w:rPr>
        <w:t xml:space="preserve"> of 1x BD FACS Permeabilizing Solution 2 (BD Biosciences). After 10 min at room temperature, the cells were washed twice with FACS buffer, and resuspended in 200 </w:t>
      </w:r>
      <w:proofErr w:type="spellStart"/>
      <w:r>
        <w:rPr>
          <w:rFonts w:ascii="Source Sans Pro" w:hAnsi="Source Sans Pro"/>
          <w:color w:val="333333"/>
          <w:sz w:val="27"/>
          <w:szCs w:val="27"/>
        </w:rPr>
        <w:t>uL</w:t>
      </w:r>
      <w:proofErr w:type="spellEnd"/>
      <w:r>
        <w:rPr>
          <w:rFonts w:ascii="Source Sans Pro" w:hAnsi="Source Sans Pro"/>
          <w:color w:val="333333"/>
          <w:sz w:val="27"/>
          <w:szCs w:val="27"/>
        </w:rPr>
        <w:t xml:space="preserve"> FACS buffer. Staining with cytokine-specific antibodies [insert list here] was then performed for 1 h at room temperature, followed by two additional washes with FACS buffer. 100,000 CD3+ cells per sample were collected using DIVA 6.0 software on an LSRII flow cytometer (BD Biosciences). Data analysis was performed using </w:t>
      </w:r>
      <w:proofErr w:type="spellStart"/>
      <w:r>
        <w:rPr>
          <w:rFonts w:ascii="Source Sans Pro" w:hAnsi="Source Sans Pro"/>
          <w:color w:val="333333"/>
          <w:sz w:val="27"/>
          <w:szCs w:val="27"/>
        </w:rPr>
        <w:t>FlowJo</w:t>
      </w:r>
      <w:proofErr w:type="spellEnd"/>
      <w:r>
        <w:rPr>
          <w:rFonts w:ascii="Source Sans Pro" w:hAnsi="Source Sans Pro"/>
          <w:color w:val="333333"/>
          <w:sz w:val="27"/>
          <w:szCs w:val="27"/>
        </w:rPr>
        <w:t xml:space="preserve"> v9.3 by gating on live cells based on forward versus side scatter profiles, then on singlets using forward scatter area versus height, followed by dead cell exclusion using Red LIVE/DEAD viability dye, and then cell subset-specific gating.</w:t>
      </w:r>
    </w:p>
    <w:p w14:paraId="001DD18D"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r>
        <w:rPr>
          <w:rFonts w:ascii="Source Sans Pro" w:hAnsi="Source Sans Pro"/>
          <w:color w:val="333333"/>
          <w:sz w:val="27"/>
          <w:szCs w:val="27"/>
        </w:rPr>
        <w:t>Activation reagents: PMA, PHA, Ionomycin (Sigma, St. Louis, MO); anti-CD3/CD28 antibodies (Invitrogen, Carlsbad, CA); CMV pp65 + IE-1 peptide mix (JPT, Berlin, Germany).</w:t>
      </w:r>
    </w:p>
    <w:p w14:paraId="12FCB0B1"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r>
        <w:rPr>
          <w:rFonts w:ascii="Source Sans Pro" w:hAnsi="Source Sans Pro"/>
          <w:color w:val="333333"/>
          <w:sz w:val="27"/>
          <w:szCs w:val="27"/>
        </w:rPr>
        <w:t xml:space="preserve">Standard Ab cocktail: CD3 V500, CD8 V450, CD4 </w:t>
      </w:r>
      <w:proofErr w:type="spellStart"/>
      <w:r>
        <w:rPr>
          <w:rFonts w:ascii="Source Sans Pro" w:hAnsi="Source Sans Pro"/>
          <w:color w:val="333333"/>
          <w:sz w:val="27"/>
          <w:szCs w:val="27"/>
        </w:rPr>
        <w:t>PerCP</w:t>
      </w:r>
      <w:proofErr w:type="spellEnd"/>
      <w:r>
        <w:rPr>
          <w:rFonts w:ascii="Source Sans Pro" w:hAnsi="Source Sans Pro"/>
          <w:color w:val="333333"/>
          <w:sz w:val="27"/>
          <w:szCs w:val="27"/>
        </w:rPr>
        <w:t xml:space="preserve"> Cy5.5, </w:t>
      </w:r>
      <w:proofErr w:type="spellStart"/>
      <w:r>
        <w:rPr>
          <w:rFonts w:ascii="Source Sans Pro" w:hAnsi="Source Sans Pro"/>
          <w:color w:val="333333"/>
          <w:sz w:val="27"/>
          <w:szCs w:val="27"/>
        </w:rPr>
        <w:t>IFNgamma</w:t>
      </w:r>
      <w:proofErr w:type="spellEnd"/>
      <w:r>
        <w:rPr>
          <w:rFonts w:ascii="Source Sans Pro" w:hAnsi="Source Sans Pro"/>
          <w:color w:val="333333"/>
          <w:sz w:val="27"/>
          <w:szCs w:val="27"/>
        </w:rPr>
        <w:t xml:space="preserve"> FITC, IL17 PE, IL2 PE Cy7, TNF </w:t>
      </w:r>
      <w:proofErr w:type="spellStart"/>
      <w:r>
        <w:rPr>
          <w:rFonts w:ascii="Source Sans Pro" w:hAnsi="Source Sans Pro"/>
          <w:color w:val="333333"/>
          <w:sz w:val="27"/>
          <w:szCs w:val="27"/>
        </w:rPr>
        <w:t>AlexaFluor</w:t>
      </w:r>
      <w:proofErr w:type="spellEnd"/>
      <w:r>
        <w:rPr>
          <w:rFonts w:ascii="Source Sans Pro" w:hAnsi="Source Sans Pro"/>
          <w:color w:val="333333"/>
          <w:sz w:val="27"/>
          <w:szCs w:val="27"/>
        </w:rPr>
        <w:t xml:space="preserve"> 700, IL-22 APC.</w:t>
      </w:r>
    </w:p>
    <w:p w14:paraId="03133F10" w14:textId="4008F509" w:rsidR="00A52DAF" w:rsidRDefault="00A52DAF" w:rsidP="003D6303">
      <w:pPr>
        <w:pStyle w:val="NormalWeb"/>
        <w:spacing w:before="0" w:beforeAutospacing="0" w:after="270" w:afterAutospacing="0"/>
        <w:jc w:val="both"/>
        <w:rPr>
          <w:rFonts w:ascii="Source Sans Pro" w:hAnsi="Source Sans Pro"/>
          <w:color w:val="333333"/>
          <w:sz w:val="27"/>
          <w:szCs w:val="27"/>
        </w:rPr>
      </w:pPr>
      <w:proofErr w:type="spellStart"/>
      <w:r>
        <w:rPr>
          <w:rFonts w:ascii="Source Sans Pro" w:hAnsi="Source Sans Pro"/>
          <w:b/>
          <w:bCs/>
          <w:color w:val="333333"/>
          <w:sz w:val="27"/>
          <w:szCs w:val="27"/>
        </w:rPr>
        <w:t>CyTOF</w:t>
      </w:r>
      <w:proofErr w:type="spellEnd"/>
      <w:r>
        <w:rPr>
          <w:rFonts w:ascii="Source Sans Pro" w:hAnsi="Source Sans Pro"/>
          <w:b/>
          <w:bCs/>
          <w:color w:val="333333"/>
          <w:sz w:val="27"/>
          <w:szCs w:val="27"/>
        </w:rPr>
        <w:t xml:space="preserve"> Immunophenotyping:  </w:t>
      </w:r>
      <w:r w:rsidR="003D6303" w:rsidRPr="003D6303">
        <w:rPr>
          <w:rFonts w:ascii="Source Sans Pro" w:hAnsi="Source Sans Pro"/>
          <w:color w:val="333333"/>
          <w:sz w:val="27"/>
          <w:szCs w:val="27"/>
        </w:rPr>
        <w:t xml:space="preserve">This assay was performed in the Human Immune Monitoring Center at Stanford University.  PBMCs were thawed in warm RPMI+FBS media containing </w:t>
      </w:r>
      <w:proofErr w:type="spellStart"/>
      <w:r w:rsidR="003D6303" w:rsidRPr="003D6303">
        <w:rPr>
          <w:rFonts w:ascii="Source Sans Pro" w:hAnsi="Source Sans Pro"/>
          <w:color w:val="333333"/>
          <w:sz w:val="27"/>
          <w:szCs w:val="27"/>
        </w:rPr>
        <w:t>benzonase</w:t>
      </w:r>
      <w:proofErr w:type="spellEnd"/>
      <w:r w:rsidR="003D6303" w:rsidRPr="003D6303">
        <w:rPr>
          <w:rFonts w:ascii="Source Sans Pro" w:hAnsi="Source Sans Pro"/>
          <w:color w:val="333333"/>
          <w:sz w:val="27"/>
          <w:szCs w:val="27"/>
        </w:rPr>
        <w:t xml:space="preserve">, washed twice, resuspended in </w:t>
      </w:r>
      <w:proofErr w:type="spellStart"/>
      <w:r w:rsidR="003D6303" w:rsidRPr="003D6303">
        <w:rPr>
          <w:rFonts w:ascii="Source Sans Pro" w:hAnsi="Source Sans Pro"/>
          <w:color w:val="333333"/>
          <w:sz w:val="27"/>
          <w:szCs w:val="27"/>
        </w:rPr>
        <w:t>CyFACS</w:t>
      </w:r>
      <w:proofErr w:type="spellEnd"/>
      <w:r w:rsidR="003D6303" w:rsidRPr="003D6303">
        <w:rPr>
          <w:rFonts w:ascii="Source Sans Pro" w:hAnsi="Source Sans Pro"/>
          <w:color w:val="333333"/>
          <w:sz w:val="27"/>
          <w:szCs w:val="27"/>
        </w:rPr>
        <w:t xml:space="preserve"> buffer (PBS supplemented with 2% BSA, 2 mM EDTA, and 0.1% </w:t>
      </w:r>
      <w:proofErr w:type="spellStart"/>
      <w:r w:rsidR="003D6303" w:rsidRPr="003D6303">
        <w:rPr>
          <w:rFonts w:ascii="Source Sans Pro" w:hAnsi="Source Sans Pro"/>
          <w:color w:val="333333"/>
          <w:sz w:val="27"/>
          <w:szCs w:val="27"/>
        </w:rPr>
        <w:t>soium</w:t>
      </w:r>
      <w:proofErr w:type="spellEnd"/>
      <w:r w:rsidR="003D6303" w:rsidRPr="003D6303">
        <w:rPr>
          <w:rFonts w:ascii="Source Sans Pro" w:hAnsi="Source Sans Pro"/>
          <w:color w:val="333333"/>
          <w:sz w:val="27"/>
          <w:szCs w:val="27"/>
        </w:rPr>
        <w:t xml:space="preserve"> </w:t>
      </w:r>
      <w:proofErr w:type="spellStart"/>
      <w:r w:rsidR="003D6303" w:rsidRPr="003D6303">
        <w:rPr>
          <w:rFonts w:ascii="Source Sans Pro" w:hAnsi="Source Sans Pro"/>
          <w:color w:val="333333"/>
          <w:sz w:val="27"/>
          <w:szCs w:val="27"/>
        </w:rPr>
        <w:t>azide</w:t>
      </w:r>
      <w:proofErr w:type="spellEnd"/>
      <w:r w:rsidR="003D6303" w:rsidRPr="003D6303">
        <w:rPr>
          <w:rFonts w:ascii="Source Sans Pro" w:hAnsi="Source Sans Pro"/>
          <w:color w:val="333333"/>
          <w:sz w:val="27"/>
          <w:szCs w:val="27"/>
        </w:rPr>
        <w:t xml:space="preserve">), and viable cells were counted by </w:t>
      </w:r>
      <w:proofErr w:type="spellStart"/>
      <w:r w:rsidR="003D6303" w:rsidRPr="003D6303">
        <w:rPr>
          <w:rFonts w:ascii="Source Sans Pro" w:hAnsi="Source Sans Pro"/>
          <w:color w:val="333333"/>
          <w:sz w:val="27"/>
          <w:szCs w:val="27"/>
        </w:rPr>
        <w:t>Vicell</w:t>
      </w:r>
      <w:proofErr w:type="spellEnd"/>
      <w:r w:rsidR="003D6303" w:rsidRPr="003D6303">
        <w:rPr>
          <w:rFonts w:ascii="Source Sans Pro" w:hAnsi="Source Sans Pro"/>
          <w:color w:val="333333"/>
          <w:sz w:val="27"/>
          <w:szCs w:val="27"/>
        </w:rPr>
        <w:t xml:space="preserve">. Cells were added to a U-bottom microtiter plate at 1.5 million viable cells/well and washed once by pelleting and resuspension in fresh </w:t>
      </w:r>
      <w:proofErr w:type="spellStart"/>
      <w:r w:rsidR="003D6303" w:rsidRPr="003D6303">
        <w:rPr>
          <w:rFonts w:ascii="Source Sans Pro" w:hAnsi="Source Sans Pro"/>
          <w:color w:val="333333"/>
          <w:sz w:val="27"/>
          <w:szCs w:val="27"/>
        </w:rPr>
        <w:t>CyFACS</w:t>
      </w:r>
      <w:proofErr w:type="spellEnd"/>
      <w:r w:rsidR="003D6303" w:rsidRPr="003D6303">
        <w:rPr>
          <w:rFonts w:ascii="Source Sans Pro" w:hAnsi="Source Sans Pro"/>
          <w:color w:val="333333"/>
          <w:sz w:val="27"/>
          <w:szCs w:val="27"/>
        </w:rPr>
        <w:t xml:space="preserve"> buffer. The cells were stained for 60 min at room temperature with 50 </w:t>
      </w:r>
      <w:proofErr w:type="spellStart"/>
      <w:r w:rsidR="003D6303" w:rsidRPr="003D6303">
        <w:rPr>
          <w:rFonts w:ascii="Source Sans Pro" w:hAnsi="Source Sans Pro"/>
          <w:color w:val="333333"/>
          <w:sz w:val="27"/>
          <w:szCs w:val="27"/>
        </w:rPr>
        <w:t>uL</w:t>
      </w:r>
      <w:proofErr w:type="spellEnd"/>
      <w:r w:rsidR="003D6303" w:rsidRPr="003D6303">
        <w:rPr>
          <w:rFonts w:ascii="Source Sans Pro" w:hAnsi="Source Sans Pro"/>
          <w:color w:val="333333"/>
          <w:sz w:val="27"/>
          <w:szCs w:val="27"/>
        </w:rPr>
        <w:t xml:space="preserve"> of the following antibody-polymer conjugate cocktail: [insert Ab list here]. All antibodies were from purified unconjugated, carrier-protein-free stocks from BD Biosciences, </w:t>
      </w:r>
      <w:proofErr w:type="spellStart"/>
      <w:r w:rsidR="003D6303" w:rsidRPr="003D6303">
        <w:rPr>
          <w:rFonts w:ascii="Source Sans Pro" w:hAnsi="Source Sans Pro"/>
          <w:color w:val="333333"/>
          <w:sz w:val="27"/>
          <w:szCs w:val="27"/>
        </w:rPr>
        <w:t>Biolegend</w:t>
      </w:r>
      <w:proofErr w:type="spellEnd"/>
      <w:r w:rsidR="003D6303" w:rsidRPr="003D6303">
        <w:rPr>
          <w:rFonts w:ascii="Source Sans Pro" w:hAnsi="Source Sans Pro"/>
          <w:color w:val="333333"/>
          <w:sz w:val="27"/>
          <w:szCs w:val="27"/>
        </w:rPr>
        <w:t xml:space="preserve">, or R&amp;D Systems. The polymer and metal isotopes were from </w:t>
      </w:r>
      <w:proofErr w:type="spellStart"/>
      <w:r w:rsidR="003D6303" w:rsidRPr="003D6303">
        <w:rPr>
          <w:rFonts w:ascii="Source Sans Pro" w:hAnsi="Source Sans Pro"/>
          <w:color w:val="333333"/>
          <w:sz w:val="27"/>
          <w:szCs w:val="27"/>
        </w:rPr>
        <w:t>Fluidigm</w:t>
      </w:r>
      <w:proofErr w:type="spellEnd"/>
      <w:r w:rsidR="003D6303" w:rsidRPr="003D6303">
        <w:rPr>
          <w:rFonts w:ascii="Source Sans Pro" w:hAnsi="Source Sans Pro"/>
          <w:color w:val="333333"/>
          <w:sz w:val="27"/>
          <w:szCs w:val="27"/>
        </w:rPr>
        <w:t xml:space="preserve"> Corporation. The cells were washed twice by pelleting and resuspension with 500 </w:t>
      </w:r>
      <w:proofErr w:type="spellStart"/>
      <w:r w:rsidR="003D6303" w:rsidRPr="003D6303">
        <w:rPr>
          <w:rFonts w:ascii="Source Sans Pro" w:hAnsi="Source Sans Pro"/>
          <w:color w:val="333333"/>
          <w:sz w:val="27"/>
          <w:szCs w:val="27"/>
        </w:rPr>
        <w:t>uL</w:t>
      </w:r>
      <w:proofErr w:type="spellEnd"/>
      <w:r w:rsidR="003D6303" w:rsidRPr="003D6303">
        <w:rPr>
          <w:rFonts w:ascii="Source Sans Pro" w:hAnsi="Source Sans Pro"/>
          <w:color w:val="333333"/>
          <w:sz w:val="27"/>
          <w:szCs w:val="27"/>
        </w:rPr>
        <w:t xml:space="preserve"> FACS buffer. The cells were resuspended in 100 </w:t>
      </w:r>
      <w:proofErr w:type="spellStart"/>
      <w:r w:rsidR="003D6303" w:rsidRPr="003D6303">
        <w:rPr>
          <w:rFonts w:ascii="Source Sans Pro" w:hAnsi="Source Sans Pro"/>
          <w:color w:val="333333"/>
          <w:sz w:val="27"/>
          <w:szCs w:val="27"/>
        </w:rPr>
        <w:t>uL</w:t>
      </w:r>
      <w:proofErr w:type="spellEnd"/>
      <w:r w:rsidR="003D6303" w:rsidRPr="003D6303">
        <w:rPr>
          <w:rFonts w:ascii="Source Sans Pro" w:hAnsi="Source Sans Pro"/>
          <w:color w:val="333333"/>
          <w:sz w:val="27"/>
          <w:szCs w:val="27"/>
        </w:rPr>
        <w:t xml:space="preserve"> PBS buffer containing 2 ug/mL Live-Dead (DOTA-maleimide (</w:t>
      </w:r>
      <w:proofErr w:type="spellStart"/>
      <w:r w:rsidR="003D6303" w:rsidRPr="003D6303">
        <w:rPr>
          <w:rFonts w:ascii="Source Sans Pro" w:hAnsi="Source Sans Pro"/>
          <w:color w:val="333333"/>
          <w:sz w:val="27"/>
          <w:szCs w:val="27"/>
        </w:rPr>
        <w:t>Macrocyclics</w:t>
      </w:r>
      <w:proofErr w:type="spellEnd"/>
      <w:r w:rsidR="003D6303" w:rsidRPr="003D6303">
        <w:rPr>
          <w:rFonts w:ascii="Source Sans Pro" w:hAnsi="Source Sans Pro"/>
          <w:color w:val="333333"/>
          <w:sz w:val="27"/>
          <w:szCs w:val="27"/>
        </w:rPr>
        <w:t xml:space="preserve">) containing natural-abundance indium). The cells were washed twice by pelleting and resuspension with 500 </w:t>
      </w:r>
      <w:proofErr w:type="spellStart"/>
      <w:r w:rsidR="003D6303" w:rsidRPr="003D6303">
        <w:rPr>
          <w:rFonts w:ascii="Source Sans Pro" w:hAnsi="Source Sans Pro"/>
          <w:color w:val="333333"/>
          <w:sz w:val="27"/>
          <w:szCs w:val="27"/>
        </w:rPr>
        <w:t>uL</w:t>
      </w:r>
      <w:proofErr w:type="spellEnd"/>
      <w:r w:rsidR="003D6303" w:rsidRPr="003D6303">
        <w:rPr>
          <w:rFonts w:ascii="Source Sans Pro" w:hAnsi="Source Sans Pro"/>
          <w:color w:val="333333"/>
          <w:sz w:val="27"/>
          <w:szCs w:val="27"/>
        </w:rPr>
        <w:t xml:space="preserve"> PBS. The cells were resuspended in 100 </w:t>
      </w:r>
      <w:proofErr w:type="spellStart"/>
      <w:r w:rsidR="003D6303" w:rsidRPr="003D6303">
        <w:rPr>
          <w:rFonts w:ascii="Source Sans Pro" w:hAnsi="Source Sans Pro"/>
          <w:color w:val="333333"/>
          <w:sz w:val="27"/>
          <w:szCs w:val="27"/>
        </w:rPr>
        <w:t>uL</w:t>
      </w:r>
      <w:proofErr w:type="spellEnd"/>
      <w:r w:rsidR="003D6303" w:rsidRPr="003D6303">
        <w:rPr>
          <w:rFonts w:ascii="Source Sans Pro" w:hAnsi="Source Sans Pro"/>
          <w:color w:val="333333"/>
          <w:sz w:val="27"/>
          <w:szCs w:val="27"/>
        </w:rPr>
        <w:t xml:space="preserve"> 2% PFA in PBS and placed at 4C overnight. The next </w:t>
      </w:r>
      <w:r w:rsidR="003D6303" w:rsidRPr="003D6303">
        <w:rPr>
          <w:rFonts w:ascii="Source Sans Pro" w:hAnsi="Source Sans Pro"/>
          <w:color w:val="333333"/>
          <w:sz w:val="27"/>
          <w:szCs w:val="27"/>
        </w:rPr>
        <w:lastRenderedPageBreak/>
        <w:t xml:space="preserve">day, 500 </w:t>
      </w:r>
      <w:proofErr w:type="spellStart"/>
      <w:r w:rsidR="003D6303" w:rsidRPr="003D6303">
        <w:rPr>
          <w:rFonts w:ascii="Source Sans Pro" w:hAnsi="Source Sans Pro"/>
          <w:color w:val="333333"/>
          <w:sz w:val="27"/>
          <w:szCs w:val="27"/>
        </w:rPr>
        <w:t>uL</w:t>
      </w:r>
      <w:proofErr w:type="spellEnd"/>
      <w:r w:rsidR="003D6303" w:rsidRPr="003D6303">
        <w:rPr>
          <w:rFonts w:ascii="Source Sans Pro" w:hAnsi="Source Sans Pro"/>
          <w:color w:val="333333"/>
          <w:sz w:val="27"/>
          <w:szCs w:val="27"/>
        </w:rPr>
        <w:t xml:space="preserve"> </w:t>
      </w:r>
      <w:proofErr w:type="spellStart"/>
      <w:r w:rsidR="003D6303" w:rsidRPr="003D6303">
        <w:rPr>
          <w:rFonts w:ascii="Source Sans Pro" w:hAnsi="Source Sans Pro"/>
          <w:color w:val="333333"/>
          <w:sz w:val="27"/>
          <w:szCs w:val="27"/>
        </w:rPr>
        <w:t>CyFACS</w:t>
      </w:r>
      <w:proofErr w:type="spellEnd"/>
      <w:r w:rsidR="003D6303" w:rsidRPr="003D6303">
        <w:rPr>
          <w:rFonts w:ascii="Source Sans Pro" w:hAnsi="Source Sans Pro"/>
          <w:color w:val="333333"/>
          <w:sz w:val="27"/>
          <w:szCs w:val="27"/>
        </w:rPr>
        <w:t xml:space="preserve"> was added and the cells were pelleted. The cells were resuspended in 100 </w:t>
      </w:r>
      <w:proofErr w:type="spellStart"/>
      <w:r w:rsidR="003D6303" w:rsidRPr="003D6303">
        <w:rPr>
          <w:rFonts w:ascii="Source Sans Pro" w:hAnsi="Source Sans Pro"/>
          <w:color w:val="333333"/>
          <w:sz w:val="27"/>
          <w:szCs w:val="27"/>
        </w:rPr>
        <w:t>uL</w:t>
      </w:r>
      <w:proofErr w:type="spellEnd"/>
      <w:r w:rsidR="003D6303" w:rsidRPr="003D6303">
        <w:rPr>
          <w:rFonts w:ascii="Source Sans Pro" w:hAnsi="Source Sans Pro"/>
          <w:color w:val="333333"/>
          <w:sz w:val="27"/>
          <w:szCs w:val="27"/>
        </w:rPr>
        <w:t xml:space="preserve"> </w:t>
      </w:r>
      <w:proofErr w:type="spellStart"/>
      <w:r w:rsidR="003D6303" w:rsidRPr="003D6303">
        <w:rPr>
          <w:rFonts w:ascii="Source Sans Pro" w:hAnsi="Source Sans Pro"/>
          <w:color w:val="333333"/>
          <w:sz w:val="27"/>
          <w:szCs w:val="27"/>
        </w:rPr>
        <w:t>eBiosciences</w:t>
      </w:r>
      <w:proofErr w:type="spellEnd"/>
      <w:r w:rsidR="003D6303" w:rsidRPr="003D6303">
        <w:rPr>
          <w:rFonts w:ascii="Source Sans Pro" w:hAnsi="Source Sans Pro"/>
          <w:color w:val="333333"/>
          <w:sz w:val="27"/>
          <w:szCs w:val="27"/>
        </w:rPr>
        <w:t xml:space="preserve"> permeabilization buffer (1x in PBS) and placed on ice for 45 min before washing once with 500 </w:t>
      </w:r>
      <w:proofErr w:type="spellStart"/>
      <w:r w:rsidR="003D6303" w:rsidRPr="003D6303">
        <w:rPr>
          <w:rFonts w:ascii="Source Sans Pro" w:hAnsi="Source Sans Pro"/>
          <w:color w:val="333333"/>
          <w:sz w:val="27"/>
          <w:szCs w:val="27"/>
        </w:rPr>
        <w:t>uL</w:t>
      </w:r>
      <w:proofErr w:type="spellEnd"/>
      <w:r w:rsidR="003D6303" w:rsidRPr="003D6303">
        <w:rPr>
          <w:rFonts w:ascii="Source Sans Pro" w:hAnsi="Source Sans Pro"/>
          <w:color w:val="333333"/>
          <w:sz w:val="27"/>
          <w:szCs w:val="27"/>
        </w:rPr>
        <w:t xml:space="preserve"> </w:t>
      </w:r>
      <w:proofErr w:type="spellStart"/>
      <w:r w:rsidR="003D6303" w:rsidRPr="003D6303">
        <w:rPr>
          <w:rFonts w:ascii="Source Sans Pro" w:hAnsi="Source Sans Pro"/>
          <w:color w:val="333333"/>
          <w:sz w:val="27"/>
          <w:szCs w:val="27"/>
        </w:rPr>
        <w:t>CyFACS.</w:t>
      </w:r>
      <w:bookmarkStart w:id="0" w:name="_GoBack"/>
      <w:bookmarkEnd w:id="0"/>
      <w:r w:rsidR="003D6303" w:rsidRPr="003D6303">
        <w:rPr>
          <w:rFonts w:ascii="Source Sans Pro" w:hAnsi="Source Sans Pro"/>
          <w:color w:val="333333"/>
          <w:sz w:val="27"/>
          <w:szCs w:val="27"/>
        </w:rPr>
        <w:t>The</w:t>
      </w:r>
      <w:proofErr w:type="spellEnd"/>
      <w:r w:rsidR="003D6303" w:rsidRPr="003D6303">
        <w:rPr>
          <w:rFonts w:ascii="Source Sans Pro" w:hAnsi="Source Sans Pro"/>
          <w:color w:val="333333"/>
          <w:sz w:val="27"/>
          <w:szCs w:val="27"/>
        </w:rPr>
        <w:t xml:space="preserve"> cells were resuspended in 100 </w:t>
      </w:r>
      <w:proofErr w:type="spellStart"/>
      <w:r w:rsidR="003D6303" w:rsidRPr="003D6303">
        <w:rPr>
          <w:rFonts w:ascii="Source Sans Pro" w:hAnsi="Source Sans Pro"/>
          <w:color w:val="333333"/>
          <w:sz w:val="27"/>
          <w:szCs w:val="27"/>
        </w:rPr>
        <w:t>uL</w:t>
      </w:r>
      <w:proofErr w:type="spellEnd"/>
      <w:r w:rsidR="003D6303" w:rsidRPr="003D6303">
        <w:rPr>
          <w:rFonts w:ascii="Source Sans Pro" w:hAnsi="Source Sans Pro"/>
          <w:color w:val="333333"/>
          <w:sz w:val="27"/>
          <w:szCs w:val="27"/>
        </w:rPr>
        <w:t xml:space="preserve"> iridium-containing DNA intercalator (1:2000 dilution in 1x PBS; </w:t>
      </w:r>
      <w:proofErr w:type="spellStart"/>
      <w:r w:rsidR="003D6303" w:rsidRPr="003D6303">
        <w:rPr>
          <w:rFonts w:ascii="Source Sans Pro" w:hAnsi="Source Sans Pro"/>
          <w:color w:val="333333"/>
          <w:sz w:val="27"/>
          <w:szCs w:val="27"/>
        </w:rPr>
        <w:t>Fluidigm</w:t>
      </w:r>
      <w:proofErr w:type="spellEnd"/>
      <w:r w:rsidR="003D6303" w:rsidRPr="003D6303">
        <w:rPr>
          <w:rFonts w:ascii="Source Sans Pro" w:hAnsi="Source Sans Pro"/>
          <w:color w:val="333333"/>
          <w:sz w:val="27"/>
          <w:szCs w:val="27"/>
        </w:rPr>
        <w:t xml:space="preserve">) and incubated at room temperature for 20 min. The cells were washed once with 500 </w:t>
      </w:r>
      <w:proofErr w:type="spellStart"/>
      <w:r w:rsidR="003D6303" w:rsidRPr="003D6303">
        <w:rPr>
          <w:rFonts w:ascii="Source Sans Pro" w:hAnsi="Source Sans Pro"/>
          <w:color w:val="333333"/>
          <w:sz w:val="27"/>
          <w:szCs w:val="27"/>
        </w:rPr>
        <w:t>uL</w:t>
      </w:r>
      <w:proofErr w:type="spellEnd"/>
      <w:r w:rsidR="003D6303" w:rsidRPr="003D6303">
        <w:rPr>
          <w:rFonts w:ascii="Source Sans Pro" w:hAnsi="Source Sans Pro"/>
          <w:color w:val="333333"/>
          <w:sz w:val="27"/>
          <w:szCs w:val="27"/>
        </w:rPr>
        <w:t xml:space="preserve"> </w:t>
      </w:r>
      <w:proofErr w:type="spellStart"/>
      <w:r w:rsidR="003D6303" w:rsidRPr="003D6303">
        <w:rPr>
          <w:rFonts w:ascii="Source Sans Pro" w:hAnsi="Source Sans Pro"/>
          <w:color w:val="333333"/>
          <w:sz w:val="27"/>
          <w:szCs w:val="27"/>
        </w:rPr>
        <w:t>CyFACS</w:t>
      </w:r>
      <w:proofErr w:type="spellEnd"/>
      <w:r w:rsidR="003D6303" w:rsidRPr="003D6303">
        <w:rPr>
          <w:rFonts w:ascii="Source Sans Pro" w:hAnsi="Source Sans Pro"/>
          <w:color w:val="333333"/>
          <w:sz w:val="27"/>
          <w:szCs w:val="27"/>
        </w:rPr>
        <w:t xml:space="preserve"> and twice in 500 </w:t>
      </w:r>
      <w:proofErr w:type="spellStart"/>
      <w:r w:rsidR="003D6303" w:rsidRPr="003D6303">
        <w:rPr>
          <w:rFonts w:ascii="Source Sans Pro" w:hAnsi="Source Sans Pro"/>
          <w:color w:val="333333"/>
          <w:sz w:val="27"/>
          <w:szCs w:val="27"/>
        </w:rPr>
        <w:t>uLMilliQ</w:t>
      </w:r>
      <w:proofErr w:type="spellEnd"/>
      <w:r w:rsidR="003D6303" w:rsidRPr="003D6303">
        <w:rPr>
          <w:rFonts w:ascii="Source Sans Pro" w:hAnsi="Source Sans Pro"/>
          <w:color w:val="333333"/>
          <w:sz w:val="27"/>
          <w:szCs w:val="27"/>
        </w:rPr>
        <w:t xml:space="preserve"> water. The cells were diluted to 0.8M/mL in </w:t>
      </w:r>
      <w:proofErr w:type="spellStart"/>
      <w:r w:rsidR="003D6303" w:rsidRPr="003D6303">
        <w:rPr>
          <w:rFonts w:ascii="Source Sans Pro" w:hAnsi="Source Sans Pro"/>
          <w:color w:val="333333"/>
          <w:sz w:val="27"/>
          <w:szCs w:val="27"/>
        </w:rPr>
        <w:t>MilliQ</w:t>
      </w:r>
      <w:proofErr w:type="spellEnd"/>
      <w:r w:rsidR="003D6303" w:rsidRPr="003D6303">
        <w:rPr>
          <w:rFonts w:ascii="Source Sans Pro" w:hAnsi="Source Sans Pro"/>
          <w:color w:val="333333"/>
          <w:sz w:val="27"/>
          <w:szCs w:val="27"/>
        </w:rPr>
        <w:t xml:space="preserve"> water containing a 10x dilution of EQ Normalization beads (</w:t>
      </w:r>
      <w:proofErr w:type="spellStart"/>
      <w:r w:rsidR="003D6303" w:rsidRPr="003D6303">
        <w:rPr>
          <w:rFonts w:ascii="Source Sans Pro" w:hAnsi="Source Sans Pro"/>
          <w:color w:val="333333"/>
          <w:sz w:val="27"/>
          <w:szCs w:val="27"/>
        </w:rPr>
        <w:t>Fluidigm</w:t>
      </w:r>
      <w:proofErr w:type="spellEnd"/>
      <w:r w:rsidR="003D6303" w:rsidRPr="003D6303">
        <w:rPr>
          <w:rFonts w:ascii="Source Sans Pro" w:hAnsi="Source Sans Pro"/>
          <w:color w:val="333333"/>
          <w:sz w:val="27"/>
          <w:szCs w:val="27"/>
        </w:rPr>
        <w:t xml:space="preserve">) before injection into the </w:t>
      </w:r>
      <w:proofErr w:type="spellStart"/>
      <w:r w:rsidR="003D6303" w:rsidRPr="003D6303">
        <w:rPr>
          <w:rFonts w:ascii="Source Sans Pro" w:hAnsi="Source Sans Pro"/>
          <w:color w:val="333333"/>
          <w:sz w:val="27"/>
          <w:szCs w:val="27"/>
        </w:rPr>
        <w:t>CyTOF</w:t>
      </w:r>
      <w:proofErr w:type="spellEnd"/>
      <w:r w:rsidR="003D6303" w:rsidRPr="003D6303">
        <w:rPr>
          <w:rFonts w:ascii="Source Sans Pro" w:hAnsi="Source Sans Pro"/>
          <w:color w:val="333333"/>
          <w:sz w:val="27"/>
          <w:szCs w:val="27"/>
        </w:rPr>
        <w:t xml:space="preserve"> (</w:t>
      </w:r>
      <w:proofErr w:type="spellStart"/>
      <w:r w:rsidR="003D6303" w:rsidRPr="003D6303">
        <w:rPr>
          <w:rFonts w:ascii="Source Sans Pro" w:hAnsi="Source Sans Pro"/>
          <w:color w:val="333333"/>
          <w:sz w:val="27"/>
          <w:szCs w:val="27"/>
        </w:rPr>
        <w:t>Fluidigm</w:t>
      </w:r>
      <w:proofErr w:type="spellEnd"/>
      <w:r w:rsidR="003D6303" w:rsidRPr="003D6303">
        <w:rPr>
          <w:rFonts w:ascii="Source Sans Pro" w:hAnsi="Source Sans Pro"/>
          <w:color w:val="333333"/>
          <w:sz w:val="27"/>
          <w:szCs w:val="27"/>
        </w:rPr>
        <w:t xml:space="preserve">). Data analysis was performed using </w:t>
      </w:r>
      <w:proofErr w:type="spellStart"/>
      <w:r w:rsidR="003D6303" w:rsidRPr="003D6303">
        <w:rPr>
          <w:rFonts w:ascii="Source Sans Pro" w:hAnsi="Source Sans Pro"/>
          <w:color w:val="333333"/>
          <w:sz w:val="27"/>
          <w:szCs w:val="27"/>
        </w:rPr>
        <w:t>FlowJo</w:t>
      </w:r>
      <w:proofErr w:type="spellEnd"/>
      <w:r w:rsidR="003D6303" w:rsidRPr="003D6303">
        <w:rPr>
          <w:rFonts w:ascii="Source Sans Pro" w:hAnsi="Source Sans Pro"/>
          <w:color w:val="333333"/>
          <w:sz w:val="27"/>
          <w:szCs w:val="27"/>
        </w:rPr>
        <w:t xml:space="preserve"> v10 by gating on cells based on iridium signal, then intact cells based on</w:t>
      </w:r>
      <w:r w:rsidR="003D6303">
        <w:rPr>
          <w:rFonts w:ascii="Source Sans Pro" w:hAnsi="Source Sans Pro"/>
          <w:color w:val="333333"/>
          <w:sz w:val="27"/>
          <w:szCs w:val="27"/>
        </w:rPr>
        <w:t xml:space="preserve"> </w:t>
      </w:r>
      <w:r w:rsidR="003D6303" w:rsidRPr="003D6303">
        <w:rPr>
          <w:rFonts w:ascii="Source Sans Pro" w:hAnsi="Source Sans Pro"/>
          <w:color w:val="333333"/>
          <w:sz w:val="27"/>
          <w:szCs w:val="27"/>
        </w:rPr>
        <w:t xml:space="preserve">both the iridium isotopes from the intercalator, then on </w:t>
      </w:r>
      <w:proofErr w:type="spellStart"/>
      <w:r w:rsidR="003D6303" w:rsidRPr="003D6303">
        <w:rPr>
          <w:rFonts w:ascii="Source Sans Pro" w:hAnsi="Source Sans Pro"/>
          <w:color w:val="333333"/>
          <w:sz w:val="27"/>
          <w:szCs w:val="27"/>
        </w:rPr>
        <w:t>singlets</w:t>
      </w:r>
      <w:proofErr w:type="spellEnd"/>
      <w:r w:rsidR="003D6303" w:rsidRPr="003D6303">
        <w:rPr>
          <w:rFonts w:ascii="Source Sans Pro" w:hAnsi="Source Sans Pro"/>
          <w:color w:val="333333"/>
          <w:sz w:val="27"/>
          <w:szCs w:val="27"/>
        </w:rPr>
        <w:t xml:space="preserve"> by Ir191 vs cell length, then on live cells (Indium-</w:t>
      </w:r>
      <w:proofErr w:type="spellStart"/>
      <w:r w:rsidR="003D6303" w:rsidRPr="003D6303">
        <w:rPr>
          <w:rFonts w:ascii="Source Sans Pro" w:hAnsi="Source Sans Pro"/>
          <w:color w:val="333333"/>
          <w:sz w:val="27"/>
          <w:szCs w:val="27"/>
        </w:rPr>
        <w:t>LiveDead</w:t>
      </w:r>
      <w:proofErr w:type="spellEnd"/>
      <w:r w:rsidR="003D6303" w:rsidRPr="003D6303">
        <w:rPr>
          <w:rFonts w:ascii="Source Sans Pro" w:hAnsi="Source Sans Pro"/>
          <w:color w:val="333333"/>
          <w:sz w:val="27"/>
          <w:szCs w:val="27"/>
        </w:rPr>
        <w:t xml:space="preserve"> minus population), followed by cell subset-specific </w:t>
      </w:r>
      <w:proofErr w:type="gramStart"/>
      <w:r w:rsidR="003D6303" w:rsidRPr="003D6303">
        <w:rPr>
          <w:rFonts w:ascii="Source Sans Pro" w:hAnsi="Source Sans Pro"/>
          <w:color w:val="333333"/>
          <w:sz w:val="27"/>
          <w:szCs w:val="27"/>
        </w:rPr>
        <w:t>gating..</w:t>
      </w:r>
      <w:proofErr w:type="gramEnd"/>
    </w:p>
    <w:p w14:paraId="1466F29B"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r>
        <w:rPr>
          <w:rFonts w:ascii="Source Sans Pro" w:hAnsi="Source Sans Pro"/>
          <w:b/>
          <w:bCs/>
          <w:color w:val="333333"/>
          <w:sz w:val="27"/>
          <w:szCs w:val="27"/>
        </w:rPr>
        <w:t>RNA extraction and microarray--whole blood (</w:t>
      </w:r>
      <w:proofErr w:type="spellStart"/>
      <w:r>
        <w:rPr>
          <w:rFonts w:ascii="Source Sans Pro" w:hAnsi="Source Sans Pro"/>
          <w:b/>
          <w:bCs/>
          <w:color w:val="333333"/>
          <w:sz w:val="27"/>
          <w:szCs w:val="27"/>
        </w:rPr>
        <w:t>PAXgene</w:t>
      </w:r>
      <w:proofErr w:type="spellEnd"/>
      <w:r>
        <w:rPr>
          <w:rFonts w:ascii="Source Sans Pro" w:hAnsi="Source Sans Pro"/>
          <w:b/>
          <w:bCs/>
          <w:color w:val="333333"/>
          <w:sz w:val="27"/>
          <w:szCs w:val="27"/>
        </w:rPr>
        <w:t>), Illumina microarray:  </w:t>
      </w:r>
      <w:r>
        <w:rPr>
          <w:rFonts w:ascii="Source Sans Pro" w:hAnsi="Source Sans Pro"/>
          <w:color w:val="333333"/>
          <w:sz w:val="27"/>
          <w:szCs w:val="27"/>
        </w:rPr>
        <w:t xml:space="preserve">Work was performed by the Human Immune Monitoring Center at Stanford University.  RNA sampling and extraction: Blood was collected directly into </w:t>
      </w:r>
      <w:proofErr w:type="spellStart"/>
      <w:r>
        <w:rPr>
          <w:rFonts w:ascii="Source Sans Pro" w:hAnsi="Source Sans Pro"/>
          <w:color w:val="333333"/>
          <w:sz w:val="27"/>
          <w:szCs w:val="27"/>
        </w:rPr>
        <w:t>PAXgene</w:t>
      </w:r>
      <w:proofErr w:type="spellEnd"/>
      <w:r>
        <w:rPr>
          <w:rFonts w:ascii="Source Sans Pro" w:hAnsi="Source Sans Pro"/>
          <w:color w:val="333333"/>
          <w:sz w:val="27"/>
          <w:szCs w:val="27"/>
        </w:rPr>
        <w:t xml:space="preserve"> Blood RNA Tube (BD </w:t>
      </w:r>
      <w:proofErr w:type="spellStart"/>
      <w:r>
        <w:rPr>
          <w:rFonts w:ascii="Source Sans Pro" w:hAnsi="Source Sans Pro"/>
          <w:color w:val="333333"/>
          <w:sz w:val="27"/>
          <w:szCs w:val="27"/>
        </w:rPr>
        <w:t>PreAnalytix</w:t>
      </w:r>
      <w:proofErr w:type="spellEnd"/>
      <w:r>
        <w:rPr>
          <w:rFonts w:ascii="Source Sans Pro" w:hAnsi="Source Sans Pro"/>
          <w:color w:val="333333"/>
          <w:sz w:val="27"/>
          <w:szCs w:val="27"/>
        </w:rPr>
        <w:t xml:space="preserve">) using a 21-gauge butterfly needle and catheter so that tubes could be held low and vertical to maintain the vacuum on top of the stabilization solution. Tubes were inverted 10 times. Each tube drew a maximum of 2.5 ml of blood. Samples were incubated in collection tubes at room temperature then stored at -80C within 4h. Total RNA was isolated according to the manufacturer’s Instructions by using a </w:t>
      </w:r>
      <w:proofErr w:type="spellStart"/>
      <w:r>
        <w:rPr>
          <w:rFonts w:ascii="Source Sans Pro" w:hAnsi="Source Sans Pro"/>
          <w:color w:val="333333"/>
          <w:sz w:val="27"/>
          <w:szCs w:val="27"/>
        </w:rPr>
        <w:t>PAXgene</w:t>
      </w:r>
      <w:proofErr w:type="spellEnd"/>
      <w:r>
        <w:rPr>
          <w:rFonts w:ascii="Source Sans Pro" w:hAnsi="Source Sans Pro"/>
          <w:color w:val="333333"/>
          <w:sz w:val="27"/>
          <w:szCs w:val="27"/>
        </w:rPr>
        <w:t xml:space="preserve"> RNA blood kit (Qiagen</w:t>
      </w:r>
      <w:proofErr w:type="gramStart"/>
      <w:r>
        <w:rPr>
          <w:rFonts w:ascii="Source Sans Pro" w:hAnsi="Source Sans Pro"/>
          <w:color w:val="333333"/>
          <w:sz w:val="27"/>
          <w:szCs w:val="27"/>
        </w:rPr>
        <w:t>).The</w:t>
      </w:r>
      <w:proofErr w:type="gramEnd"/>
      <w:r>
        <w:rPr>
          <w:rFonts w:ascii="Source Sans Pro" w:hAnsi="Source Sans Pro"/>
          <w:color w:val="333333"/>
          <w:sz w:val="27"/>
          <w:szCs w:val="27"/>
        </w:rPr>
        <w:t xml:space="preserve"> entire procedure was carried out at room temperature with the </w:t>
      </w:r>
      <w:proofErr w:type="spellStart"/>
      <w:r>
        <w:rPr>
          <w:rFonts w:ascii="Source Sans Pro" w:hAnsi="Source Sans Pro"/>
          <w:color w:val="333333"/>
          <w:sz w:val="27"/>
          <w:szCs w:val="27"/>
        </w:rPr>
        <w:t>QIAcube</w:t>
      </w:r>
      <w:proofErr w:type="spellEnd"/>
      <w:r>
        <w:rPr>
          <w:rFonts w:ascii="Source Sans Pro" w:hAnsi="Source Sans Pro"/>
          <w:color w:val="333333"/>
          <w:sz w:val="27"/>
          <w:szCs w:val="27"/>
        </w:rPr>
        <w:t xml:space="preserve"> automated robot (Qiagen) . Total RNA yield was assessed using the Thermo Scientific </w:t>
      </w:r>
      <w:proofErr w:type="spellStart"/>
      <w:r>
        <w:rPr>
          <w:rFonts w:ascii="Source Sans Pro" w:hAnsi="Source Sans Pro"/>
          <w:color w:val="333333"/>
          <w:sz w:val="27"/>
          <w:szCs w:val="27"/>
        </w:rPr>
        <w:t>NanoDrop</w:t>
      </w:r>
      <w:proofErr w:type="spellEnd"/>
      <w:r>
        <w:rPr>
          <w:rFonts w:ascii="Source Sans Pro" w:hAnsi="Source Sans Pro"/>
          <w:color w:val="333333"/>
          <w:sz w:val="27"/>
          <w:szCs w:val="27"/>
        </w:rPr>
        <w:t xml:space="preserve"> 1000</w:t>
      </w:r>
      <w:r>
        <w:rPr>
          <w:rFonts w:ascii="Source Sans Pro" w:hAnsi="Source Sans Pro"/>
          <w:color w:val="333333"/>
          <w:sz w:val="27"/>
          <w:szCs w:val="27"/>
        </w:rPr>
        <w:br/>
        <w:t>micro-volume spectrophotometer (absorbance at 260 nm and the ratio of 260/280 and 260/230). RNA integrity was assessed using the Agilent’s Bioanalyzer NANO Lab-on-Chip instrument (Agilent).</w:t>
      </w:r>
    </w:p>
    <w:p w14:paraId="4C75ED46"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r>
        <w:rPr>
          <w:rFonts w:ascii="Source Sans Pro" w:hAnsi="Source Sans Pro"/>
          <w:color w:val="333333"/>
          <w:sz w:val="27"/>
          <w:szCs w:val="27"/>
        </w:rPr>
        <w:t>Microarray processing and analysis: Biotinylated, amplified antisense complementary RNA (</w:t>
      </w:r>
      <w:proofErr w:type="spellStart"/>
      <w:r>
        <w:rPr>
          <w:rFonts w:ascii="Source Sans Pro" w:hAnsi="Source Sans Pro"/>
          <w:color w:val="333333"/>
          <w:sz w:val="27"/>
          <w:szCs w:val="27"/>
        </w:rPr>
        <w:t>cRNA</w:t>
      </w:r>
      <w:proofErr w:type="spellEnd"/>
      <w:r>
        <w:rPr>
          <w:rFonts w:ascii="Source Sans Pro" w:hAnsi="Source Sans Pro"/>
          <w:color w:val="333333"/>
          <w:sz w:val="27"/>
          <w:szCs w:val="27"/>
        </w:rPr>
        <w:t>) targets were prepared from 200 to 250 ng of the total RNA using the Illumina RNA amplification kit (Applied Biosystems/</w:t>
      </w:r>
      <w:proofErr w:type="spellStart"/>
      <w:r>
        <w:rPr>
          <w:rFonts w:ascii="Source Sans Pro" w:hAnsi="Source Sans Pro"/>
          <w:color w:val="333333"/>
          <w:sz w:val="27"/>
          <w:szCs w:val="27"/>
        </w:rPr>
        <w:t>Ambion</w:t>
      </w:r>
      <w:proofErr w:type="spellEnd"/>
      <w:r>
        <w:rPr>
          <w:rFonts w:ascii="Source Sans Pro" w:hAnsi="Source Sans Pro"/>
          <w:color w:val="333333"/>
          <w:sz w:val="27"/>
          <w:szCs w:val="27"/>
        </w:rPr>
        <w:t xml:space="preserve">). Seven hundred and fifty nanograms of labeled </w:t>
      </w:r>
      <w:proofErr w:type="spellStart"/>
      <w:r>
        <w:rPr>
          <w:rFonts w:ascii="Source Sans Pro" w:hAnsi="Source Sans Pro"/>
          <w:color w:val="333333"/>
          <w:sz w:val="27"/>
          <w:szCs w:val="27"/>
        </w:rPr>
        <w:t>cRNA</w:t>
      </w:r>
      <w:proofErr w:type="spellEnd"/>
      <w:r>
        <w:rPr>
          <w:rFonts w:ascii="Source Sans Pro" w:hAnsi="Source Sans Pro"/>
          <w:color w:val="333333"/>
          <w:sz w:val="27"/>
          <w:szCs w:val="27"/>
        </w:rPr>
        <w:t xml:space="preserve"> was hybridized overnight to Illumina Human HT-12 V3 </w:t>
      </w:r>
      <w:proofErr w:type="spellStart"/>
      <w:r>
        <w:rPr>
          <w:rFonts w:ascii="Source Sans Pro" w:hAnsi="Source Sans Pro"/>
          <w:color w:val="333333"/>
          <w:sz w:val="27"/>
          <w:szCs w:val="27"/>
        </w:rPr>
        <w:t>BeadChip</w:t>
      </w:r>
      <w:proofErr w:type="spellEnd"/>
      <w:r>
        <w:rPr>
          <w:rFonts w:ascii="Source Sans Pro" w:hAnsi="Source Sans Pro"/>
          <w:color w:val="333333"/>
          <w:sz w:val="27"/>
          <w:szCs w:val="27"/>
        </w:rPr>
        <w:t xml:space="preserve"> arrays (Illumina), which contained &gt;48,000 probes. The arrays were then washed, blocked, stained and scanned on an Illumina </w:t>
      </w:r>
      <w:proofErr w:type="spellStart"/>
      <w:r>
        <w:rPr>
          <w:rFonts w:ascii="Source Sans Pro" w:hAnsi="Source Sans Pro"/>
          <w:color w:val="333333"/>
          <w:sz w:val="27"/>
          <w:szCs w:val="27"/>
        </w:rPr>
        <w:t>BeadStation</w:t>
      </w:r>
      <w:proofErr w:type="spellEnd"/>
      <w:r>
        <w:rPr>
          <w:rFonts w:ascii="Source Sans Pro" w:hAnsi="Source Sans Pro"/>
          <w:color w:val="333333"/>
          <w:sz w:val="27"/>
          <w:szCs w:val="27"/>
        </w:rPr>
        <w:t xml:space="preserve"> 500 following the manufacturer’s protocols. </w:t>
      </w:r>
      <w:proofErr w:type="spellStart"/>
      <w:r>
        <w:rPr>
          <w:rFonts w:ascii="Source Sans Pro" w:hAnsi="Source Sans Pro"/>
          <w:color w:val="333333"/>
          <w:sz w:val="27"/>
          <w:szCs w:val="27"/>
        </w:rPr>
        <w:t>BeadStudio</w:t>
      </w:r>
      <w:proofErr w:type="spellEnd"/>
      <w:r>
        <w:rPr>
          <w:rFonts w:ascii="Source Sans Pro" w:hAnsi="Source Sans Pro"/>
          <w:color w:val="333333"/>
          <w:sz w:val="27"/>
          <w:szCs w:val="27"/>
        </w:rPr>
        <w:t>/</w:t>
      </w:r>
      <w:proofErr w:type="spellStart"/>
      <w:r>
        <w:rPr>
          <w:rFonts w:ascii="Source Sans Pro" w:hAnsi="Source Sans Pro"/>
          <w:color w:val="333333"/>
          <w:sz w:val="27"/>
          <w:szCs w:val="27"/>
        </w:rPr>
        <w:t>GenomeStudio</w:t>
      </w:r>
      <w:proofErr w:type="spellEnd"/>
      <w:r>
        <w:rPr>
          <w:rFonts w:ascii="Source Sans Pro" w:hAnsi="Source Sans Pro"/>
          <w:color w:val="333333"/>
          <w:sz w:val="27"/>
          <w:szCs w:val="27"/>
        </w:rPr>
        <w:t xml:space="preserve"> software (Illumina) was used to generate signal intensity values from the scans. For normalization, the software was used to subtract background and scale average signal intensity for each sample to the global average signal intensity for all samples. </w:t>
      </w:r>
      <w:r>
        <w:rPr>
          <w:rFonts w:ascii="Source Sans Pro" w:hAnsi="Source Sans Pro"/>
          <w:color w:val="333333"/>
          <w:sz w:val="27"/>
          <w:szCs w:val="27"/>
        </w:rPr>
        <w:lastRenderedPageBreak/>
        <w:t xml:space="preserve">A gene expression analysis software program, </w:t>
      </w:r>
      <w:proofErr w:type="spellStart"/>
      <w:r>
        <w:rPr>
          <w:rFonts w:ascii="Source Sans Pro" w:hAnsi="Source Sans Pro"/>
          <w:color w:val="333333"/>
          <w:sz w:val="27"/>
          <w:szCs w:val="27"/>
        </w:rPr>
        <w:t>GeneSpring</w:t>
      </w:r>
      <w:proofErr w:type="spellEnd"/>
      <w:r>
        <w:rPr>
          <w:rFonts w:ascii="Source Sans Pro" w:hAnsi="Source Sans Pro"/>
          <w:color w:val="333333"/>
          <w:sz w:val="27"/>
          <w:szCs w:val="27"/>
        </w:rPr>
        <w:t xml:space="preserve"> GX version 7.3.1 (Agilent Technologies), was used to perform further normalization. Transcripts meeting the filtering criteria were subjected to hierarchical clustering using </w:t>
      </w:r>
      <w:proofErr w:type="spellStart"/>
      <w:r>
        <w:rPr>
          <w:rFonts w:ascii="Source Sans Pro" w:hAnsi="Source Sans Pro"/>
          <w:color w:val="333333"/>
          <w:sz w:val="27"/>
          <w:szCs w:val="27"/>
        </w:rPr>
        <w:t>GeneSpring</w:t>
      </w:r>
      <w:proofErr w:type="spellEnd"/>
      <w:r>
        <w:rPr>
          <w:rFonts w:ascii="Source Sans Pro" w:hAnsi="Source Sans Pro"/>
          <w:color w:val="333333"/>
          <w:sz w:val="27"/>
          <w:szCs w:val="27"/>
        </w:rPr>
        <w:t>.</w:t>
      </w:r>
    </w:p>
    <w:p w14:paraId="631C659C"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r>
        <w:rPr>
          <w:rFonts w:ascii="Source Sans Pro" w:hAnsi="Source Sans Pro"/>
          <w:b/>
          <w:bCs/>
          <w:color w:val="333333"/>
          <w:sz w:val="27"/>
          <w:szCs w:val="27"/>
        </w:rPr>
        <w:t>RNA extraction and microarray--PBMC or sorted cells, Agilent microarray:  </w:t>
      </w:r>
      <w:r>
        <w:rPr>
          <w:rFonts w:ascii="Source Sans Pro" w:hAnsi="Source Sans Pro"/>
          <w:color w:val="333333"/>
          <w:sz w:val="27"/>
          <w:szCs w:val="27"/>
        </w:rPr>
        <w:t xml:space="preserve">Work was performed by the Human Immune Monitoring Center at Stanford University.  RNA sampling and extraction: PBMC or sorted cell populations (&lt; 1x10^7 viable cells) were collected in 1ml </w:t>
      </w:r>
      <w:proofErr w:type="spellStart"/>
      <w:r>
        <w:rPr>
          <w:rFonts w:ascii="Source Sans Pro" w:hAnsi="Source Sans Pro"/>
          <w:color w:val="333333"/>
          <w:sz w:val="27"/>
          <w:szCs w:val="27"/>
        </w:rPr>
        <w:t>TRIzol</w:t>
      </w:r>
      <w:proofErr w:type="spellEnd"/>
      <w:r>
        <w:rPr>
          <w:rFonts w:ascii="Source Sans Pro" w:hAnsi="Source Sans Pro"/>
          <w:color w:val="333333"/>
          <w:sz w:val="27"/>
          <w:szCs w:val="27"/>
        </w:rPr>
        <w:t xml:space="preserve"> (Invitrogen) and stored at -80c until use). Total RNA was isolated according to the </w:t>
      </w:r>
      <w:proofErr w:type="spellStart"/>
      <w:r>
        <w:rPr>
          <w:rFonts w:ascii="Source Sans Pro" w:hAnsi="Source Sans Pro"/>
          <w:color w:val="333333"/>
          <w:sz w:val="27"/>
          <w:szCs w:val="27"/>
        </w:rPr>
        <w:t>TRIzol</w:t>
      </w:r>
      <w:proofErr w:type="spellEnd"/>
      <w:r>
        <w:rPr>
          <w:rFonts w:ascii="Source Sans Pro" w:hAnsi="Source Sans Pro"/>
          <w:color w:val="333333"/>
          <w:sz w:val="27"/>
          <w:szCs w:val="27"/>
        </w:rPr>
        <w:t xml:space="preserve"> protocol (Invitrogen) or RNeasy Mini Kit (Qiagen). For using the RNeasy Mini Kit, the entire procedure was carried out at room temperature with the </w:t>
      </w:r>
      <w:proofErr w:type="spellStart"/>
      <w:r>
        <w:rPr>
          <w:rFonts w:ascii="Source Sans Pro" w:hAnsi="Source Sans Pro"/>
          <w:color w:val="333333"/>
          <w:sz w:val="27"/>
          <w:szCs w:val="27"/>
        </w:rPr>
        <w:t>QIAcube</w:t>
      </w:r>
      <w:proofErr w:type="spellEnd"/>
      <w:r>
        <w:rPr>
          <w:rFonts w:ascii="Source Sans Pro" w:hAnsi="Source Sans Pro"/>
          <w:color w:val="333333"/>
          <w:sz w:val="27"/>
          <w:szCs w:val="27"/>
        </w:rPr>
        <w:t xml:space="preserve"> automated robot (Qiagen</w:t>
      </w:r>
      <w:proofErr w:type="gramStart"/>
      <w:r>
        <w:rPr>
          <w:rFonts w:ascii="Source Sans Pro" w:hAnsi="Source Sans Pro"/>
          <w:color w:val="333333"/>
          <w:sz w:val="27"/>
          <w:szCs w:val="27"/>
        </w:rPr>
        <w:t>) .</w:t>
      </w:r>
      <w:proofErr w:type="gramEnd"/>
      <w:r>
        <w:rPr>
          <w:rFonts w:ascii="Source Sans Pro" w:hAnsi="Source Sans Pro"/>
          <w:color w:val="333333"/>
          <w:sz w:val="27"/>
          <w:szCs w:val="27"/>
        </w:rPr>
        <w:t xml:space="preserve"> Total RNA yield was assessed using the Thermo Scientific </w:t>
      </w:r>
      <w:proofErr w:type="spellStart"/>
      <w:r>
        <w:rPr>
          <w:rFonts w:ascii="Source Sans Pro" w:hAnsi="Source Sans Pro"/>
          <w:color w:val="333333"/>
          <w:sz w:val="27"/>
          <w:szCs w:val="27"/>
        </w:rPr>
        <w:t>NanoDrop</w:t>
      </w:r>
      <w:proofErr w:type="spellEnd"/>
      <w:r>
        <w:rPr>
          <w:rFonts w:ascii="Source Sans Pro" w:hAnsi="Source Sans Pro"/>
          <w:color w:val="333333"/>
          <w:sz w:val="27"/>
          <w:szCs w:val="27"/>
        </w:rPr>
        <w:t xml:space="preserve"> 1000 micro-volume spectrophotometer (absorbance at 260 nm and the ratio of 260/280 and 260/230). RNA integrity was assessed using the Agilent’s Bioanalyzer NANO Lab-on-Chip instrument (Agilent).</w:t>
      </w:r>
    </w:p>
    <w:p w14:paraId="5372F327"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r>
        <w:rPr>
          <w:rFonts w:ascii="Source Sans Pro" w:hAnsi="Source Sans Pro"/>
          <w:color w:val="333333"/>
          <w:sz w:val="27"/>
          <w:szCs w:val="27"/>
        </w:rPr>
        <w:t>Microarray processing and analysis: Cy3 and/or Cy5 labeled, amplified antisense complementary RNA (</w:t>
      </w:r>
      <w:proofErr w:type="spellStart"/>
      <w:r>
        <w:rPr>
          <w:rFonts w:ascii="Source Sans Pro" w:hAnsi="Source Sans Pro"/>
          <w:color w:val="333333"/>
          <w:sz w:val="27"/>
          <w:szCs w:val="27"/>
        </w:rPr>
        <w:t>cRNA</w:t>
      </w:r>
      <w:proofErr w:type="spellEnd"/>
      <w:r>
        <w:rPr>
          <w:rFonts w:ascii="Source Sans Pro" w:hAnsi="Source Sans Pro"/>
          <w:color w:val="333333"/>
          <w:sz w:val="27"/>
          <w:szCs w:val="27"/>
        </w:rPr>
        <w:t xml:space="preserve">) targets were prepared from 20 to 500 ng of the total RNA using the </w:t>
      </w:r>
      <w:proofErr w:type="spellStart"/>
      <w:r>
        <w:rPr>
          <w:rFonts w:ascii="Source Sans Pro" w:hAnsi="Source Sans Pro"/>
          <w:color w:val="333333"/>
          <w:sz w:val="27"/>
          <w:szCs w:val="27"/>
        </w:rPr>
        <w:t>QuickAmp</w:t>
      </w:r>
      <w:proofErr w:type="spellEnd"/>
      <w:r>
        <w:rPr>
          <w:rFonts w:ascii="Source Sans Pro" w:hAnsi="Source Sans Pro"/>
          <w:color w:val="333333"/>
          <w:sz w:val="27"/>
          <w:szCs w:val="27"/>
        </w:rPr>
        <w:t xml:space="preserve"> Labeling kit or the Low Input Quick Amp Labeling Kit (Agilent). 850 ug of labeled </w:t>
      </w:r>
      <w:proofErr w:type="spellStart"/>
      <w:r>
        <w:rPr>
          <w:rFonts w:ascii="Source Sans Pro" w:hAnsi="Source Sans Pro"/>
          <w:color w:val="333333"/>
          <w:sz w:val="27"/>
          <w:szCs w:val="27"/>
        </w:rPr>
        <w:t>cRNA</w:t>
      </w:r>
      <w:proofErr w:type="spellEnd"/>
      <w:r>
        <w:rPr>
          <w:rFonts w:ascii="Source Sans Pro" w:hAnsi="Source Sans Pro"/>
          <w:color w:val="333333"/>
          <w:sz w:val="27"/>
          <w:szCs w:val="27"/>
        </w:rPr>
        <w:t xml:space="preserve"> was hybridized overnight to Agilent Whole Human Genome 4 x 44 K slides, which contain 44,000 probes, including 19,596 Entrez Gene RNAs; or to </w:t>
      </w:r>
      <w:proofErr w:type="spellStart"/>
      <w:r>
        <w:rPr>
          <w:rFonts w:ascii="Source Sans Pro" w:hAnsi="Source Sans Pro"/>
          <w:color w:val="333333"/>
          <w:sz w:val="27"/>
          <w:szCs w:val="27"/>
        </w:rPr>
        <w:t>SurePrint</w:t>
      </w:r>
      <w:proofErr w:type="spellEnd"/>
      <w:r>
        <w:rPr>
          <w:rFonts w:ascii="Source Sans Pro" w:hAnsi="Source Sans Pro"/>
          <w:color w:val="333333"/>
          <w:sz w:val="27"/>
          <w:szCs w:val="27"/>
        </w:rPr>
        <w:t xml:space="preserve"> G3 Human Gene Expression 8x60k slides, which contain 60,000 probes, including 27,958 Entrez Gene RNAs and 7,419 lincRNAs. The arrays were then washed, blocked, stained and scanned on the Agilent microarray scanner following the manufacturer’s protocols. Data were extracted using Agilent Feature Extraction Software. Microarray normalization was performed by </w:t>
      </w:r>
      <w:proofErr w:type="spellStart"/>
      <w:r>
        <w:rPr>
          <w:rFonts w:ascii="Source Sans Pro" w:hAnsi="Source Sans Pro"/>
          <w:color w:val="333333"/>
          <w:sz w:val="27"/>
          <w:szCs w:val="27"/>
        </w:rPr>
        <w:t>GeneSpring</w:t>
      </w:r>
      <w:proofErr w:type="spellEnd"/>
      <w:r>
        <w:rPr>
          <w:rFonts w:ascii="Source Sans Pro" w:hAnsi="Source Sans Pro"/>
          <w:color w:val="333333"/>
          <w:sz w:val="27"/>
          <w:szCs w:val="27"/>
        </w:rPr>
        <w:t xml:space="preserve"> GX 11.0 software. Further statistical and bioinformatic analyses were done with Ingenuity Pathway Analysis software (Ingenuity Systems</w:t>
      </w:r>
      <w:proofErr w:type="gramStart"/>
      <w:r>
        <w:rPr>
          <w:rFonts w:ascii="Source Sans Pro" w:hAnsi="Source Sans Pro"/>
          <w:color w:val="333333"/>
          <w:sz w:val="27"/>
          <w:szCs w:val="27"/>
        </w:rPr>
        <w:t>).Transcripts</w:t>
      </w:r>
      <w:proofErr w:type="gramEnd"/>
      <w:r>
        <w:rPr>
          <w:rFonts w:ascii="Source Sans Pro" w:hAnsi="Source Sans Pro"/>
          <w:color w:val="333333"/>
          <w:sz w:val="27"/>
          <w:szCs w:val="27"/>
        </w:rPr>
        <w:t xml:space="preserve"> meeting the filtering criteria were subjected to hierarchical clustering using </w:t>
      </w:r>
      <w:proofErr w:type="spellStart"/>
      <w:r>
        <w:rPr>
          <w:rFonts w:ascii="Source Sans Pro" w:hAnsi="Source Sans Pro"/>
          <w:color w:val="333333"/>
          <w:sz w:val="27"/>
          <w:szCs w:val="27"/>
        </w:rPr>
        <w:t>GeneSpring</w:t>
      </w:r>
      <w:proofErr w:type="spellEnd"/>
      <w:r>
        <w:rPr>
          <w:rFonts w:ascii="Source Sans Pro" w:hAnsi="Source Sans Pro"/>
          <w:color w:val="333333"/>
          <w:sz w:val="27"/>
          <w:szCs w:val="27"/>
        </w:rPr>
        <w:t>.</w:t>
      </w:r>
    </w:p>
    <w:p w14:paraId="7BE70511" w14:textId="77777777" w:rsidR="00A52DAF" w:rsidRDefault="00A52DAF" w:rsidP="003D6303">
      <w:pPr>
        <w:pStyle w:val="NormalWeb"/>
        <w:spacing w:before="0" w:beforeAutospacing="0" w:after="270" w:afterAutospacing="0"/>
        <w:jc w:val="both"/>
        <w:rPr>
          <w:rFonts w:ascii="Source Sans Pro" w:hAnsi="Source Sans Pro"/>
          <w:color w:val="333333"/>
          <w:sz w:val="27"/>
          <w:szCs w:val="27"/>
        </w:rPr>
      </w:pPr>
      <w:proofErr w:type="spellStart"/>
      <w:r>
        <w:rPr>
          <w:rFonts w:ascii="Source Sans Pro" w:hAnsi="Source Sans Pro"/>
          <w:b/>
          <w:bCs/>
          <w:color w:val="333333"/>
          <w:sz w:val="27"/>
          <w:szCs w:val="27"/>
        </w:rPr>
        <w:t>Biomark</w:t>
      </w:r>
      <w:proofErr w:type="spellEnd"/>
      <w:r>
        <w:rPr>
          <w:rFonts w:ascii="Source Sans Pro" w:hAnsi="Source Sans Pro"/>
          <w:b/>
          <w:bCs/>
          <w:color w:val="333333"/>
          <w:sz w:val="27"/>
          <w:szCs w:val="27"/>
        </w:rPr>
        <w:t xml:space="preserve"> Microfluidic qPCR Array:  </w:t>
      </w:r>
      <w:r>
        <w:rPr>
          <w:rFonts w:ascii="Source Sans Pro" w:hAnsi="Source Sans Pro"/>
          <w:color w:val="333333"/>
          <w:sz w:val="27"/>
          <w:szCs w:val="27"/>
        </w:rPr>
        <w:t xml:space="preserve">This assay was performed by the Human Immune Monitoring Center at Stanford University.  For 10-50 ng total RNA, reverse transcription of the RNA to cDNA was performed at 50°C for 15 minutes using the High Capacity Reverse Transcription kit (ABI). For cell samples, RT was performed directly on a 96-well PCR plate (ABI) containing lysis buffer (Invitrogen) by using </w:t>
      </w:r>
      <w:proofErr w:type="spellStart"/>
      <w:r>
        <w:rPr>
          <w:rFonts w:ascii="Source Sans Pro" w:hAnsi="Source Sans Pro"/>
          <w:color w:val="333333"/>
          <w:sz w:val="27"/>
          <w:szCs w:val="27"/>
        </w:rPr>
        <w:t>SuperScript</w:t>
      </w:r>
      <w:proofErr w:type="spellEnd"/>
      <w:r>
        <w:rPr>
          <w:rFonts w:ascii="Source Sans Pro" w:hAnsi="Source Sans Pro"/>
          <w:color w:val="333333"/>
          <w:sz w:val="27"/>
          <w:szCs w:val="27"/>
        </w:rPr>
        <w:t xml:space="preserve"> III One-Step RT-PCR System with </w:t>
      </w:r>
      <w:proofErr w:type="spellStart"/>
      <w:r>
        <w:rPr>
          <w:rFonts w:ascii="Source Sans Pro" w:hAnsi="Source Sans Pro"/>
          <w:color w:val="333333"/>
          <w:sz w:val="27"/>
          <w:szCs w:val="27"/>
        </w:rPr>
        <w:t>PlatinumTaq</w:t>
      </w:r>
      <w:proofErr w:type="spellEnd"/>
      <w:r>
        <w:rPr>
          <w:rFonts w:ascii="Source Sans Pro" w:hAnsi="Source Sans Pro"/>
          <w:color w:val="333333"/>
          <w:sz w:val="27"/>
          <w:szCs w:val="27"/>
        </w:rPr>
        <w:t xml:space="preserve"> (</w:t>
      </w:r>
      <w:proofErr w:type="spellStart"/>
      <w:r>
        <w:rPr>
          <w:rFonts w:ascii="Source Sans Pro" w:hAnsi="Source Sans Pro"/>
          <w:color w:val="333333"/>
          <w:sz w:val="27"/>
          <w:szCs w:val="27"/>
        </w:rPr>
        <w:t>CellDirect</w:t>
      </w:r>
      <w:proofErr w:type="spellEnd"/>
      <w:r>
        <w:rPr>
          <w:rFonts w:ascii="Source Sans Pro" w:hAnsi="Source Sans Pro"/>
          <w:color w:val="333333"/>
          <w:sz w:val="27"/>
          <w:szCs w:val="27"/>
        </w:rPr>
        <w:t xml:space="preserve"> kit, Invitrogen). </w:t>
      </w:r>
      <w:proofErr w:type="spellStart"/>
      <w:r>
        <w:rPr>
          <w:rFonts w:ascii="Source Sans Pro" w:hAnsi="Source Sans Pro"/>
          <w:color w:val="333333"/>
          <w:sz w:val="27"/>
          <w:szCs w:val="27"/>
        </w:rPr>
        <w:t>PreAmp</w:t>
      </w:r>
      <w:proofErr w:type="spellEnd"/>
      <w:r>
        <w:rPr>
          <w:rFonts w:ascii="Source Sans Pro" w:hAnsi="Source Sans Pro"/>
          <w:color w:val="333333"/>
          <w:sz w:val="27"/>
          <w:szCs w:val="27"/>
        </w:rPr>
        <w:t xml:space="preserve"> was performed on a thermocycler using the TaqMan </w:t>
      </w:r>
      <w:proofErr w:type="spellStart"/>
      <w:r>
        <w:rPr>
          <w:rFonts w:ascii="Source Sans Pro" w:hAnsi="Source Sans Pro"/>
          <w:color w:val="333333"/>
          <w:sz w:val="27"/>
          <w:szCs w:val="27"/>
        </w:rPr>
        <w:t>PreAmp</w:t>
      </w:r>
      <w:proofErr w:type="spellEnd"/>
      <w:r>
        <w:rPr>
          <w:rFonts w:ascii="Source Sans Pro" w:hAnsi="Source Sans Pro"/>
          <w:color w:val="333333"/>
          <w:sz w:val="27"/>
          <w:szCs w:val="27"/>
        </w:rPr>
        <w:t xml:space="preserve"> Master Mix Kit (Invitrogen) added to cDNA and pooled </w:t>
      </w:r>
      <w:proofErr w:type="spellStart"/>
      <w:r>
        <w:rPr>
          <w:rFonts w:ascii="Source Sans Pro" w:hAnsi="Source Sans Pro"/>
          <w:color w:val="333333"/>
          <w:sz w:val="27"/>
          <w:szCs w:val="27"/>
        </w:rPr>
        <w:t>Taqman</w:t>
      </w:r>
      <w:proofErr w:type="spellEnd"/>
      <w:r>
        <w:rPr>
          <w:rFonts w:ascii="Source Sans Pro" w:hAnsi="Source Sans Pro"/>
          <w:color w:val="333333"/>
          <w:sz w:val="27"/>
          <w:szCs w:val="27"/>
        </w:rPr>
        <w:t xml:space="preserve"> assays. RT enzyme </w:t>
      </w:r>
      <w:r>
        <w:rPr>
          <w:rFonts w:ascii="Source Sans Pro" w:hAnsi="Source Sans Pro"/>
          <w:color w:val="333333"/>
          <w:sz w:val="27"/>
          <w:szCs w:val="27"/>
        </w:rPr>
        <w:lastRenderedPageBreak/>
        <w:t xml:space="preserve">was inactivated and the </w:t>
      </w:r>
      <w:proofErr w:type="spellStart"/>
      <w:r>
        <w:rPr>
          <w:rFonts w:ascii="Source Sans Pro" w:hAnsi="Source Sans Pro"/>
          <w:color w:val="333333"/>
          <w:sz w:val="27"/>
          <w:szCs w:val="27"/>
        </w:rPr>
        <w:t>Taq</w:t>
      </w:r>
      <w:proofErr w:type="spellEnd"/>
      <w:r>
        <w:rPr>
          <w:rFonts w:ascii="Source Sans Pro" w:hAnsi="Source Sans Pro"/>
          <w:color w:val="333333"/>
          <w:sz w:val="27"/>
          <w:szCs w:val="27"/>
        </w:rPr>
        <w:t xml:space="preserve"> polymerase reaction was started by bringing the sample to 95 °C for 2 minutes. The cDNA was </w:t>
      </w:r>
      <w:proofErr w:type="spellStart"/>
      <w:r>
        <w:rPr>
          <w:rFonts w:ascii="Source Sans Pro" w:hAnsi="Source Sans Pro"/>
          <w:color w:val="333333"/>
          <w:sz w:val="27"/>
          <w:szCs w:val="27"/>
        </w:rPr>
        <w:t>preamplified</w:t>
      </w:r>
      <w:proofErr w:type="spellEnd"/>
      <w:r>
        <w:rPr>
          <w:rFonts w:ascii="Source Sans Pro" w:hAnsi="Source Sans Pro"/>
          <w:color w:val="333333"/>
          <w:sz w:val="27"/>
          <w:szCs w:val="27"/>
        </w:rPr>
        <w:t xml:space="preserve"> by denaturing for 10 (total RNA) to 18 (single cell) cycles at 95°C for 15 seconds, annealing at 60°C for 4 minutes. The resulting cDNA product was diluted 1:2 with 1x TE buffer (Invitrogen). 2X Applied Biosystems </w:t>
      </w:r>
      <w:proofErr w:type="spellStart"/>
      <w:r>
        <w:rPr>
          <w:rFonts w:ascii="Source Sans Pro" w:hAnsi="Source Sans Pro"/>
          <w:color w:val="333333"/>
          <w:sz w:val="27"/>
          <w:szCs w:val="27"/>
        </w:rPr>
        <w:t>Taqman</w:t>
      </w:r>
      <w:proofErr w:type="spellEnd"/>
      <w:r>
        <w:rPr>
          <w:rFonts w:ascii="Source Sans Pro" w:hAnsi="Source Sans Pro"/>
          <w:color w:val="333333"/>
          <w:sz w:val="27"/>
          <w:szCs w:val="27"/>
        </w:rPr>
        <w:t xml:space="preserve"> Master </w:t>
      </w:r>
      <w:proofErr w:type="gramStart"/>
      <w:r>
        <w:rPr>
          <w:rFonts w:ascii="Source Sans Pro" w:hAnsi="Source Sans Pro"/>
          <w:color w:val="333333"/>
          <w:sz w:val="27"/>
          <w:szCs w:val="27"/>
        </w:rPr>
        <w:t>Mix ,</w:t>
      </w:r>
      <w:proofErr w:type="gramEnd"/>
      <w:r>
        <w:rPr>
          <w:rFonts w:ascii="Source Sans Pro" w:hAnsi="Source Sans Pro"/>
          <w:color w:val="333333"/>
          <w:sz w:val="27"/>
          <w:szCs w:val="27"/>
        </w:rPr>
        <w:t xml:space="preserve"> </w:t>
      </w:r>
      <w:proofErr w:type="spellStart"/>
      <w:r>
        <w:rPr>
          <w:rFonts w:ascii="Source Sans Pro" w:hAnsi="Source Sans Pro"/>
          <w:color w:val="333333"/>
          <w:sz w:val="27"/>
          <w:szCs w:val="27"/>
        </w:rPr>
        <w:t>Fluidigm</w:t>
      </w:r>
      <w:proofErr w:type="spellEnd"/>
      <w:r>
        <w:rPr>
          <w:rFonts w:ascii="Source Sans Pro" w:hAnsi="Source Sans Pro"/>
          <w:color w:val="333333"/>
          <w:sz w:val="27"/>
          <w:szCs w:val="27"/>
        </w:rPr>
        <w:t xml:space="preserve"> Sample Loading Reagent, and </w:t>
      </w:r>
      <w:proofErr w:type="spellStart"/>
      <w:r>
        <w:rPr>
          <w:rFonts w:ascii="Source Sans Pro" w:hAnsi="Source Sans Pro"/>
          <w:color w:val="333333"/>
          <w:sz w:val="27"/>
          <w:szCs w:val="27"/>
        </w:rPr>
        <w:t>preamplified</w:t>
      </w:r>
      <w:proofErr w:type="spellEnd"/>
      <w:r>
        <w:rPr>
          <w:rFonts w:ascii="Source Sans Pro" w:hAnsi="Source Sans Pro"/>
          <w:color w:val="333333"/>
          <w:sz w:val="27"/>
          <w:szCs w:val="27"/>
        </w:rPr>
        <w:t xml:space="preserve"> cDNA were mixed and loaded into the 48.48 Dynamic Array (</w:t>
      </w:r>
      <w:proofErr w:type="spellStart"/>
      <w:r>
        <w:rPr>
          <w:rFonts w:ascii="Source Sans Pro" w:hAnsi="Source Sans Pro"/>
          <w:color w:val="333333"/>
          <w:sz w:val="27"/>
          <w:szCs w:val="27"/>
        </w:rPr>
        <w:t>Fluidigm</w:t>
      </w:r>
      <w:proofErr w:type="spellEnd"/>
      <w:r>
        <w:rPr>
          <w:rFonts w:ascii="Source Sans Pro" w:hAnsi="Source Sans Pro"/>
          <w:color w:val="333333"/>
          <w:sz w:val="27"/>
          <w:szCs w:val="27"/>
        </w:rPr>
        <w:t xml:space="preserve">) sample inlets, followed by loading 10X assays into the assay inlets. Manufacturer’s instructions for chip priming, pipetting, mixing, and loading onto the </w:t>
      </w:r>
      <w:proofErr w:type="spellStart"/>
      <w:r>
        <w:rPr>
          <w:rFonts w:ascii="Source Sans Pro" w:hAnsi="Source Sans Pro"/>
          <w:color w:val="333333"/>
          <w:sz w:val="27"/>
          <w:szCs w:val="27"/>
        </w:rPr>
        <w:t>BioMark</w:t>
      </w:r>
      <w:proofErr w:type="spellEnd"/>
      <w:r>
        <w:rPr>
          <w:rFonts w:ascii="Source Sans Pro" w:hAnsi="Source Sans Pro"/>
          <w:color w:val="333333"/>
          <w:sz w:val="27"/>
          <w:szCs w:val="27"/>
        </w:rPr>
        <w:t xml:space="preserve"> system were followed. Real-time PCR was carried out with the following conditions: 10 min at 95°C, followed by 50 cycles of 15 sec at 95°C and 1 min at 60°C. Data was analyzed using </w:t>
      </w:r>
      <w:proofErr w:type="spellStart"/>
      <w:r>
        <w:rPr>
          <w:rFonts w:ascii="Source Sans Pro" w:hAnsi="Source Sans Pro"/>
          <w:color w:val="333333"/>
          <w:sz w:val="27"/>
          <w:szCs w:val="27"/>
        </w:rPr>
        <w:t>Fluidigm</w:t>
      </w:r>
      <w:proofErr w:type="spellEnd"/>
      <w:r>
        <w:rPr>
          <w:rFonts w:ascii="Source Sans Pro" w:hAnsi="Source Sans Pro"/>
          <w:color w:val="333333"/>
          <w:sz w:val="27"/>
          <w:szCs w:val="27"/>
        </w:rPr>
        <w:t xml:space="preserve"> software. All reactions were performed in duplicate or triplicate, and Ct values were normalized to the GAPDH or 18S positive control.</w:t>
      </w:r>
    </w:p>
    <w:p w14:paraId="540D6443" w14:textId="77777777" w:rsidR="005D1375" w:rsidRDefault="003D6303" w:rsidP="003D6303">
      <w:pPr>
        <w:jc w:val="both"/>
      </w:pPr>
    </w:p>
    <w:sectPr w:rsidR="005D1375" w:rsidSect="00EB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AF"/>
    <w:rsid w:val="003D6303"/>
    <w:rsid w:val="00485CB1"/>
    <w:rsid w:val="004D36B9"/>
    <w:rsid w:val="00990B70"/>
    <w:rsid w:val="009F2148"/>
    <w:rsid w:val="00A52DAF"/>
    <w:rsid w:val="00BD5FDF"/>
    <w:rsid w:val="00C23570"/>
    <w:rsid w:val="00EB0318"/>
    <w:rsid w:val="00F2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E18BA"/>
  <w15:chartTrackingRefBased/>
  <w15:docId w15:val="{0A47DA7A-9850-164C-A904-A1FC79C4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D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24166">
      <w:bodyDiv w:val="1"/>
      <w:marLeft w:val="0"/>
      <w:marRight w:val="0"/>
      <w:marTop w:val="0"/>
      <w:marBottom w:val="0"/>
      <w:divBdr>
        <w:top w:val="none" w:sz="0" w:space="0" w:color="auto"/>
        <w:left w:val="none" w:sz="0" w:space="0" w:color="auto"/>
        <w:bottom w:val="none" w:sz="0" w:space="0" w:color="auto"/>
        <w:right w:val="none" w:sz="0" w:space="0" w:color="auto"/>
      </w:divBdr>
      <w:divsChild>
        <w:div w:id="2022584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921">
              <w:marLeft w:val="0"/>
              <w:marRight w:val="0"/>
              <w:marTop w:val="0"/>
              <w:marBottom w:val="0"/>
              <w:divBdr>
                <w:top w:val="none" w:sz="0" w:space="0" w:color="auto"/>
                <w:left w:val="none" w:sz="0" w:space="0" w:color="auto"/>
                <w:bottom w:val="none" w:sz="0" w:space="0" w:color="auto"/>
                <w:right w:val="none" w:sz="0" w:space="0" w:color="auto"/>
              </w:divBdr>
              <w:divsChild>
                <w:div w:id="1748336399">
                  <w:marLeft w:val="0"/>
                  <w:marRight w:val="0"/>
                  <w:marTop w:val="0"/>
                  <w:marBottom w:val="0"/>
                  <w:divBdr>
                    <w:top w:val="none" w:sz="0" w:space="0" w:color="auto"/>
                    <w:left w:val="none" w:sz="0" w:space="0" w:color="auto"/>
                    <w:bottom w:val="none" w:sz="0" w:space="0" w:color="auto"/>
                    <w:right w:val="none" w:sz="0" w:space="0" w:color="auto"/>
                  </w:divBdr>
                  <w:divsChild>
                    <w:div w:id="1883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75654">
      <w:bodyDiv w:val="1"/>
      <w:marLeft w:val="0"/>
      <w:marRight w:val="0"/>
      <w:marTop w:val="0"/>
      <w:marBottom w:val="0"/>
      <w:divBdr>
        <w:top w:val="none" w:sz="0" w:space="0" w:color="auto"/>
        <w:left w:val="none" w:sz="0" w:space="0" w:color="auto"/>
        <w:bottom w:val="none" w:sz="0" w:space="0" w:color="auto"/>
        <w:right w:val="none" w:sz="0" w:space="0" w:color="auto"/>
      </w:divBdr>
      <w:divsChild>
        <w:div w:id="98901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154828">
              <w:marLeft w:val="0"/>
              <w:marRight w:val="0"/>
              <w:marTop w:val="0"/>
              <w:marBottom w:val="0"/>
              <w:divBdr>
                <w:top w:val="none" w:sz="0" w:space="0" w:color="auto"/>
                <w:left w:val="none" w:sz="0" w:space="0" w:color="auto"/>
                <w:bottom w:val="none" w:sz="0" w:space="0" w:color="auto"/>
                <w:right w:val="none" w:sz="0" w:space="0" w:color="auto"/>
              </w:divBdr>
              <w:divsChild>
                <w:div w:id="1789661918">
                  <w:marLeft w:val="0"/>
                  <w:marRight w:val="0"/>
                  <w:marTop w:val="0"/>
                  <w:marBottom w:val="0"/>
                  <w:divBdr>
                    <w:top w:val="none" w:sz="0" w:space="0" w:color="auto"/>
                    <w:left w:val="none" w:sz="0" w:space="0" w:color="auto"/>
                    <w:bottom w:val="none" w:sz="0" w:space="0" w:color="auto"/>
                    <w:right w:val="none" w:sz="0" w:space="0" w:color="auto"/>
                  </w:divBdr>
                  <w:divsChild>
                    <w:div w:id="18307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3456</Words>
  <Characters>19670</Characters>
  <Application>Microsoft Office Word</Application>
  <DocSecurity>0</DocSecurity>
  <Lines>517</Lines>
  <Paragraphs>197</Paragraphs>
  <ScaleCrop>false</ScaleCrop>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Pichavant</dc:creator>
  <cp:keywords/>
  <dc:description/>
  <cp:lastModifiedBy>Mina Pichavant</cp:lastModifiedBy>
  <cp:revision>3</cp:revision>
  <dcterms:created xsi:type="dcterms:W3CDTF">2019-11-26T00:01:00Z</dcterms:created>
  <dcterms:modified xsi:type="dcterms:W3CDTF">2019-11-27T05:52:00Z</dcterms:modified>
</cp:coreProperties>
</file>