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0EB1" w14:textId="57485A8F" w:rsidR="00670B06" w:rsidRDefault="00670B06" w:rsidP="00816AFF">
      <w:pPr>
        <w:spacing w:after="160" w:line="480" w:lineRule="auto"/>
        <w:rPr>
          <w:rFonts w:asciiTheme="minorHAnsi" w:eastAsiaTheme="minorHAnsi" w:hAnsiTheme="minorHAnsi" w:cstheme="minorBidi"/>
          <w:sz w:val="28"/>
          <w:szCs w:val="28"/>
          <w:lang w:eastAsia="en-US"/>
        </w:rPr>
      </w:pPr>
      <w:r w:rsidRPr="00670B06">
        <w:rPr>
          <w:rFonts w:asciiTheme="minorHAnsi" w:eastAsiaTheme="minorHAnsi" w:hAnsiTheme="minorHAnsi" w:cstheme="minorBidi"/>
          <w:sz w:val="28"/>
          <w:szCs w:val="28"/>
          <w:lang w:eastAsia="en-US"/>
        </w:rPr>
        <w:t>Contents</w:t>
      </w:r>
    </w:p>
    <w:p w14:paraId="0DC7161D" w14:textId="7042F76D" w:rsidR="00670B06" w:rsidRPr="00670B06" w:rsidRDefault="007E1875" w:rsidP="00670B06">
      <w:pPr>
        <w:pStyle w:val="ListParagraph"/>
        <w:numPr>
          <w:ilvl w:val="0"/>
          <w:numId w:val="1"/>
        </w:numPr>
        <w:spacing w:after="160" w:line="480" w:lineRule="auto"/>
        <w:rPr>
          <w:rFonts w:asciiTheme="minorHAnsi" w:eastAsiaTheme="minorHAnsi" w:hAnsiTheme="minorHAnsi" w:cstheme="minorBidi"/>
          <w:sz w:val="28"/>
          <w:szCs w:val="28"/>
          <w:lang w:eastAsia="en-US"/>
        </w:rPr>
      </w:pPr>
      <w:r>
        <w:rPr>
          <w:rFonts w:ascii="Arial" w:eastAsiaTheme="minorHAnsi" w:hAnsi="Arial" w:cs="Arial"/>
          <w:b/>
          <w:bCs/>
          <w:i/>
          <w:iCs/>
          <w:lang w:eastAsia="en-US"/>
        </w:rPr>
        <w:t>S</w:t>
      </w:r>
      <w:r w:rsidR="00670B06" w:rsidRPr="00816AFF">
        <w:rPr>
          <w:rFonts w:ascii="Arial" w:eastAsiaTheme="minorHAnsi" w:hAnsi="Arial" w:cs="Arial"/>
          <w:b/>
          <w:bCs/>
          <w:i/>
          <w:iCs/>
          <w:lang w:eastAsia="en-US"/>
        </w:rPr>
        <w:t xml:space="preserve">ingle cell </w:t>
      </w:r>
      <w:proofErr w:type="spellStart"/>
      <w:r w:rsidR="00670B06" w:rsidRPr="00816AFF">
        <w:rPr>
          <w:rFonts w:ascii="Arial" w:eastAsiaTheme="minorHAnsi" w:hAnsi="Arial" w:cs="Arial"/>
          <w:b/>
          <w:bCs/>
          <w:i/>
          <w:iCs/>
          <w:lang w:eastAsia="en-US"/>
        </w:rPr>
        <w:t>multiomics</w:t>
      </w:r>
      <w:proofErr w:type="spellEnd"/>
      <w:r w:rsidR="00670B06" w:rsidRPr="00816AFF">
        <w:rPr>
          <w:rFonts w:ascii="Arial" w:eastAsiaTheme="minorHAnsi" w:hAnsi="Arial" w:cs="Arial"/>
          <w:b/>
          <w:bCs/>
          <w:i/>
          <w:iCs/>
          <w:lang w:eastAsia="en-US"/>
        </w:rPr>
        <w:t xml:space="preserve"> analysis</w:t>
      </w:r>
      <w:r>
        <w:rPr>
          <w:rFonts w:ascii="Arial" w:eastAsiaTheme="minorHAnsi" w:hAnsi="Arial" w:cs="Arial"/>
          <w:b/>
          <w:bCs/>
          <w:i/>
          <w:iCs/>
          <w:lang w:eastAsia="en-US"/>
        </w:rPr>
        <w:t xml:space="preserve"> using the</w:t>
      </w:r>
      <w:r w:rsidRPr="007E1875">
        <w:rPr>
          <w:rFonts w:ascii="Arial" w:eastAsiaTheme="minorHAnsi" w:hAnsi="Arial" w:cs="Arial"/>
          <w:b/>
          <w:bCs/>
          <w:i/>
          <w:iCs/>
          <w:lang w:eastAsia="en-US"/>
        </w:rPr>
        <w:t xml:space="preserve"> </w:t>
      </w:r>
      <w:r w:rsidRPr="00816AFF">
        <w:rPr>
          <w:rFonts w:ascii="Arial" w:eastAsiaTheme="minorHAnsi" w:hAnsi="Arial" w:cs="Arial"/>
          <w:b/>
          <w:bCs/>
          <w:i/>
          <w:iCs/>
          <w:lang w:eastAsia="en-US"/>
        </w:rPr>
        <w:t>BD Rhapsody</w:t>
      </w:r>
    </w:p>
    <w:p w14:paraId="46C62C72" w14:textId="34FD727C" w:rsidR="00670B06" w:rsidRPr="00670B06" w:rsidRDefault="00670B06" w:rsidP="00670B06">
      <w:pPr>
        <w:pStyle w:val="ListParagraph"/>
        <w:numPr>
          <w:ilvl w:val="0"/>
          <w:numId w:val="1"/>
        </w:numPr>
        <w:spacing w:after="160" w:line="480" w:lineRule="auto"/>
        <w:rPr>
          <w:rFonts w:asciiTheme="minorHAnsi" w:eastAsiaTheme="minorHAnsi" w:hAnsiTheme="minorHAnsi" w:cstheme="minorBidi"/>
          <w:sz w:val="28"/>
          <w:szCs w:val="28"/>
          <w:lang w:eastAsia="en-US"/>
        </w:rPr>
      </w:pPr>
      <w:r w:rsidRPr="00B16CB1">
        <w:rPr>
          <w:rFonts w:ascii="Arial" w:hAnsi="Arial" w:cs="Arial"/>
          <w:b/>
          <w:bCs/>
          <w:i/>
          <w:iCs/>
          <w:color w:val="000000" w:themeColor="text1"/>
        </w:rPr>
        <w:t xml:space="preserve">Germline TRBV </w:t>
      </w:r>
      <w:proofErr w:type="spellStart"/>
      <w:r w:rsidRPr="00B16CB1">
        <w:rPr>
          <w:rFonts w:ascii="Arial" w:hAnsi="Arial" w:cs="Arial"/>
          <w:b/>
          <w:bCs/>
          <w:i/>
          <w:iCs/>
          <w:color w:val="000000" w:themeColor="text1"/>
        </w:rPr>
        <w:t>TCRseq</w:t>
      </w:r>
      <w:proofErr w:type="spellEnd"/>
      <w:r w:rsidRPr="00B16CB1">
        <w:rPr>
          <w:rFonts w:ascii="Arial" w:hAnsi="Arial" w:cs="Arial"/>
          <w:b/>
          <w:bCs/>
          <w:i/>
          <w:iCs/>
          <w:color w:val="000000" w:themeColor="text1"/>
        </w:rPr>
        <w:t xml:space="preserve"> using the </w:t>
      </w:r>
      <w:proofErr w:type="spellStart"/>
      <w:r w:rsidRPr="00B16CB1">
        <w:rPr>
          <w:rFonts w:ascii="Arial" w:hAnsi="Arial" w:cs="Arial"/>
          <w:b/>
          <w:bCs/>
          <w:i/>
          <w:iCs/>
          <w:color w:val="000000" w:themeColor="text1"/>
        </w:rPr>
        <w:t>ImmunoSEQ</w:t>
      </w:r>
      <w:proofErr w:type="spellEnd"/>
    </w:p>
    <w:p w14:paraId="7A1DBEA8" w14:textId="63F77390" w:rsidR="00670B06" w:rsidRPr="00670B06" w:rsidRDefault="00CD397A" w:rsidP="00670B06">
      <w:pPr>
        <w:pStyle w:val="ListParagraph"/>
        <w:numPr>
          <w:ilvl w:val="0"/>
          <w:numId w:val="1"/>
        </w:numPr>
        <w:spacing w:after="160" w:line="480" w:lineRule="auto"/>
        <w:rPr>
          <w:rFonts w:asciiTheme="minorHAnsi" w:eastAsiaTheme="minorHAnsi" w:hAnsiTheme="minorHAnsi" w:cstheme="minorBidi"/>
          <w:sz w:val="28"/>
          <w:szCs w:val="28"/>
          <w:lang w:eastAsia="en-US"/>
        </w:rPr>
      </w:pPr>
      <w:r>
        <w:rPr>
          <w:rFonts w:ascii="Arial" w:hAnsi="Arial" w:cs="Arial"/>
          <w:b/>
          <w:bCs/>
          <w:i/>
          <w:iCs/>
          <w:color w:val="000000" w:themeColor="text1"/>
          <w:lang w:eastAsia="en-US"/>
        </w:rPr>
        <w:t>H</w:t>
      </w:r>
      <w:r w:rsidR="00670B06" w:rsidRPr="00274989">
        <w:rPr>
          <w:rFonts w:ascii="Arial" w:hAnsi="Arial" w:cs="Arial"/>
          <w:b/>
          <w:bCs/>
          <w:i/>
          <w:iCs/>
          <w:color w:val="000000" w:themeColor="text1"/>
          <w:lang w:eastAsia="en-US"/>
        </w:rPr>
        <w:t>uman HLA typing using the ALLOSEQ Tx17</w:t>
      </w:r>
    </w:p>
    <w:p w14:paraId="0204D627" w14:textId="31A38739" w:rsidR="00670B06" w:rsidRPr="00670B06" w:rsidRDefault="00CD397A" w:rsidP="00670B06">
      <w:pPr>
        <w:pStyle w:val="ListParagraph"/>
        <w:numPr>
          <w:ilvl w:val="0"/>
          <w:numId w:val="1"/>
        </w:numPr>
        <w:spacing w:before="100" w:beforeAutospacing="1" w:after="100" w:afterAutospacing="1" w:line="480" w:lineRule="auto"/>
        <w:outlineLvl w:val="2"/>
        <w:rPr>
          <w:rFonts w:ascii="Arial" w:hAnsi="Arial" w:cs="Arial"/>
          <w:b/>
          <w:i/>
          <w:color w:val="000000" w:themeColor="text1"/>
        </w:rPr>
      </w:pPr>
      <w:r>
        <w:rPr>
          <w:rFonts w:ascii="Arial" w:hAnsi="Arial" w:cs="Arial"/>
          <w:b/>
          <w:i/>
          <w:color w:val="000000" w:themeColor="text1"/>
        </w:rPr>
        <w:t>H</w:t>
      </w:r>
      <w:r w:rsidR="00670B06" w:rsidRPr="00670B06">
        <w:rPr>
          <w:rFonts w:ascii="Arial" w:hAnsi="Arial" w:cs="Arial"/>
          <w:b/>
          <w:i/>
          <w:color w:val="000000" w:themeColor="text1"/>
        </w:rPr>
        <w:t xml:space="preserve">uman or mouse </w:t>
      </w:r>
      <w:r w:rsidR="002D31ED">
        <w:rPr>
          <w:rFonts w:ascii="Arial" w:hAnsi="Arial" w:cs="Arial"/>
          <w:b/>
          <w:i/>
          <w:color w:val="000000" w:themeColor="text1"/>
        </w:rPr>
        <w:t>whole t</w:t>
      </w:r>
      <w:r w:rsidR="002D31ED" w:rsidRPr="00670B06">
        <w:rPr>
          <w:rFonts w:ascii="Arial" w:hAnsi="Arial" w:cs="Arial"/>
          <w:b/>
          <w:i/>
          <w:color w:val="000000" w:themeColor="text1"/>
        </w:rPr>
        <w:t>ranscriptome</w:t>
      </w:r>
      <w:r w:rsidR="002D31ED" w:rsidRPr="00670B06">
        <w:rPr>
          <w:rFonts w:ascii="Arial" w:hAnsi="Arial" w:cs="Arial"/>
          <w:b/>
          <w:i/>
          <w:color w:val="000000" w:themeColor="text1"/>
        </w:rPr>
        <w:t xml:space="preserve"> </w:t>
      </w:r>
      <w:proofErr w:type="spellStart"/>
      <w:r w:rsidR="00670B06" w:rsidRPr="00670B06">
        <w:rPr>
          <w:rFonts w:ascii="Arial" w:hAnsi="Arial" w:cs="Arial"/>
          <w:b/>
          <w:i/>
          <w:color w:val="000000" w:themeColor="text1"/>
        </w:rPr>
        <w:t>mRNAseq</w:t>
      </w:r>
      <w:proofErr w:type="spellEnd"/>
      <w:r w:rsidR="00670B06" w:rsidRPr="00670B06">
        <w:rPr>
          <w:rFonts w:ascii="Arial" w:hAnsi="Arial" w:cs="Arial"/>
          <w:b/>
          <w:i/>
          <w:color w:val="000000" w:themeColor="text1"/>
        </w:rPr>
        <w:t xml:space="preserve"> using the SMARTER kit</w:t>
      </w:r>
    </w:p>
    <w:p w14:paraId="67BEF9FA" w14:textId="173AE012" w:rsidR="00670B06" w:rsidRPr="00670B06" w:rsidRDefault="00670B06" w:rsidP="00670B06">
      <w:pPr>
        <w:pStyle w:val="ListParagraph"/>
        <w:numPr>
          <w:ilvl w:val="0"/>
          <w:numId w:val="1"/>
        </w:numPr>
        <w:spacing w:after="160" w:line="480" w:lineRule="auto"/>
        <w:rPr>
          <w:rFonts w:asciiTheme="minorHAnsi" w:eastAsiaTheme="minorHAnsi" w:hAnsiTheme="minorHAnsi" w:cstheme="minorBidi"/>
          <w:sz w:val="28"/>
          <w:szCs w:val="28"/>
          <w:lang w:eastAsia="en-US"/>
        </w:rPr>
      </w:pPr>
      <w:r w:rsidRPr="007040E8">
        <w:rPr>
          <w:rFonts w:ascii="Arial" w:hAnsi="Arial" w:cs="Arial"/>
          <w:b/>
          <w:bCs/>
          <w:i/>
          <w:iCs/>
          <w:color w:val="333333"/>
        </w:rPr>
        <w:t>Single cell TCR</w:t>
      </w:r>
      <w:r w:rsidR="003C0B27">
        <w:rPr>
          <w:rFonts w:ascii="Arial" w:hAnsi="Arial" w:cs="Arial"/>
          <w:b/>
          <w:bCs/>
          <w:i/>
          <w:iCs/>
          <w:color w:val="333333"/>
        </w:rPr>
        <w:t xml:space="preserve"> </w:t>
      </w:r>
      <w:bookmarkStart w:id="0" w:name="_Hlk114772952"/>
      <w:r w:rsidR="003C0B27">
        <w:rPr>
          <w:rFonts w:ascii="Arial" w:hAnsi="Arial" w:cs="Arial"/>
          <w:b/>
          <w:bCs/>
          <w:i/>
          <w:iCs/>
          <w:color w:val="333333"/>
        </w:rPr>
        <w:t>repertoire</w:t>
      </w:r>
      <w:bookmarkEnd w:id="0"/>
      <w:r w:rsidR="003C0B27">
        <w:rPr>
          <w:rFonts w:ascii="Arial" w:hAnsi="Arial" w:cs="Arial"/>
          <w:b/>
          <w:bCs/>
          <w:i/>
          <w:iCs/>
          <w:color w:val="333333"/>
        </w:rPr>
        <w:t xml:space="preserve"> </w:t>
      </w:r>
      <w:r w:rsidR="003C0B27" w:rsidRPr="00BB6290">
        <w:rPr>
          <w:rFonts w:ascii="Arial" w:eastAsiaTheme="minorHAnsi" w:hAnsi="Arial" w:cs="Arial"/>
          <w:b/>
          <w:bCs/>
          <w:i/>
          <w:iCs/>
          <w:lang w:eastAsia="en-US"/>
        </w:rPr>
        <w:t>profiling</w:t>
      </w:r>
      <w:r w:rsidR="003C0B27" w:rsidRPr="007040E8">
        <w:rPr>
          <w:rFonts w:ascii="Arial" w:hAnsi="Arial" w:cs="Arial"/>
          <w:b/>
          <w:bCs/>
          <w:i/>
          <w:iCs/>
          <w:color w:val="333333"/>
        </w:rPr>
        <w:t xml:space="preserve"> using</w:t>
      </w:r>
      <w:r w:rsidRPr="007040E8">
        <w:rPr>
          <w:rFonts w:ascii="Arial" w:hAnsi="Arial" w:cs="Arial"/>
          <w:b/>
          <w:bCs/>
          <w:i/>
          <w:iCs/>
          <w:color w:val="333333"/>
        </w:rPr>
        <w:t xml:space="preserve"> custom method (Davis Lab)</w:t>
      </w:r>
    </w:p>
    <w:p w14:paraId="408EA67B" w14:textId="15728774" w:rsidR="00670B06" w:rsidRPr="00670B06" w:rsidRDefault="00670B06" w:rsidP="00670B06">
      <w:pPr>
        <w:pStyle w:val="ListParagraph"/>
        <w:numPr>
          <w:ilvl w:val="0"/>
          <w:numId w:val="1"/>
        </w:numPr>
        <w:spacing w:after="160" w:line="480" w:lineRule="auto"/>
        <w:rPr>
          <w:rFonts w:asciiTheme="minorHAnsi" w:eastAsiaTheme="minorHAnsi" w:hAnsiTheme="minorHAnsi" w:cstheme="minorBidi"/>
          <w:sz w:val="28"/>
          <w:szCs w:val="28"/>
          <w:lang w:eastAsia="en-US"/>
        </w:rPr>
      </w:pPr>
      <w:r w:rsidRPr="007040E8">
        <w:rPr>
          <w:rFonts w:ascii="Arial" w:eastAsiaTheme="minorHAnsi" w:hAnsi="Arial" w:cs="Arial"/>
          <w:b/>
          <w:bCs/>
          <w:i/>
          <w:iCs/>
          <w:lang w:eastAsia="en-US"/>
        </w:rPr>
        <w:t>Human</w:t>
      </w:r>
      <w:r>
        <w:rPr>
          <w:rFonts w:ascii="Arial" w:eastAsiaTheme="minorHAnsi" w:hAnsi="Arial" w:cs="Arial"/>
          <w:b/>
          <w:bCs/>
          <w:i/>
          <w:iCs/>
          <w:lang w:eastAsia="en-US"/>
        </w:rPr>
        <w:t xml:space="preserve"> or mouse </w:t>
      </w:r>
      <w:r w:rsidRPr="00BB6290">
        <w:rPr>
          <w:rFonts w:ascii="Arial" w:eastAsiaTheme="minorHAnsi" w:hAnsi="Arial" w:cs="Arial"/>
          <w:b/>
          <w:bCs/>
          <w:i/>
          <w:iCs/>
          <w:lang w:eastAsia="en-US"/>
        </w:rPr>
        <w:t xml:space="preserve">Bulk RNA TCR </w:t>
      </w:r>
      <w:r w:rsidR="003C0B27">
        <w:rPr>
          <w:rFonts w:ascii="Arial" w:eastAsiaTheme="minorHAnsi" w:hAnsi="Arial" w:cs="Arial"/>
          <w:b/>
          <w:bCs/>
          <w:i/>
          <w:iCs/>
          <w:lang w:eastAsia="en-US"/>
        </w:rPr>
        <w:t xml:space="preserve">or BCR </w:t>
      </w:r>
      <w:r w:rsidR="003C0B27">
        <w:rPr>
          <w:rFonts w:ascii="Arial" w:hAnsi="Arial" w:cs="Arial"/>
          <w:b/>
          <w:bCs/>
          <w:i/>
          <w:iCs/>
          <w:color w:val="333333"/>
        </w:rPr>
        <w:t>repertoire</w:t>
      </w:r>
      <w:r w:rsidR="003C0B27" w:rsidRPr="00BB6290">
        <w:rPr>
          <w:rFonts w:ascii="Arial" w:eastAsiaTheme="minorHAnsi" w:hAnsi="Arial" w:cs="Arial"/>
          <w:b/>
          <w:bCs/>
          <w:i/>
          <w:iCs/>
          <w:lang w:eastAsia="en-US"/>
        </w:rPr>
        <w:t xml:space="preserve"> </w:t>
      </w:r>
      <w:r w:rsidRPr="00BB6290">
        <w:rPr>
          <w:rFonts w:ascii="Arial" w:eastAsiaTheme="minorHAnsi" w:hAnsi="Arial" w:cs="Arial"/>
          <w:b/>
          <w:bCs/>
          <w:i/>
          <w:iCs/>
          <w:lang w:eastAsia="en-US"/>
        </w:rPr>
        <w:t>profiling</w:t>
      </w:r>
      <w:r w:rsidRPr="00153262">
        <w:rPr>
          <w:rFonts w:ascii="Arial" w:eastAsiaTheme="minorHAnsi" w:hAnsi="Arial" w:cs="Arial"/>
          <w:b/>
          <w:bCs/>
          <w:i/>
          <w:iCs/>
          <w:lang w:eastAsia="en-US"/>
        </w:rPr>
        <w:t xml:space="preserve"> using SMARTER kit</w:t>
      </w:r>
    </w:p>
    <w:p w14:paraId="6FB49743" w14:textId="080F0ABB" w:rsidR="00670B06" w:rsidRPr="00670B06" w:rsidRDefault="00670B06" w:rsidP="00F441A2">
      <w:pPr>
        <w:pStyle w:val="ListParagraph"/>
        <w:numPr>
          <w:ilvl w:val="0"/>
          <w:numId w:val="1"/>
        </w:numPr>
        <w:spacing w:before="100" w:beforeAutospacing="1" w:after="100" w:afterAutospacing="1" w:line="480" w:lineRule="auto"/>
        <w:outlineLvl w:val="2"/>
        <w:rPr>
          <w:rFonts w:ascii="Arial" w:hAnsi="Arial" w:cs="Arial"/>
          <w:b/>
          <w:i/>
          <w:color w:val="000000" w:themeColor="text1"/>
        </w:rPr>
      </w:pPr>
      <w:r w:rsidRPr="00670B06">
        <w:rPr>
          <w:rFonts w:ascii="Arial" w:hAnsi="Arial" w:cs="Arial"/>
          <w:b/>
          <w:i/>
          <w:color w:val="000000" w:themeColor="text1"/>
        </w:rPr>
        <w:t xml:space="preserve">Human or Mouse cell-direct </w:t>
      </w:r>
      <w:r w:rsidR="002D31ED">
        <w:rPr>
          <w:rFonts w:ascii="Arial" w:hAnsi="Arial" w:cs="Arial"/>
          <w:b/>
          <w:i/>
          <w:color w:val="000000" w:themeColor="text1"/>
        </w:rPr>
        <w:t xml:space="preserve">whole </w:t>
      </w:r>
      <w:r w:rsidR="002D31ED">
        <w:rPr>
          <w:rFonts w:ascii="Arial" w:hAnsi="Arial" w:cs="Arial"/>
          <w:b/>
          <w:i/>
          <w:color w:val="000000" w:themeColor="text1"/>
        </w:rPr>
        <w:t>t</w:t>
      </w:r>
      <w:r w:rsidR="002D31ED" w:rsidRPr="00670B06">
        <w:rPr>
          <w:rFonts w:ascii="Arial" w:hAnsi="Arial" w:cs="Arial"/>
          <w:b/>
          <w:i/>
          <w:color w:val="000000" w:themeColor="text1"/>
        </w:rPr>
        <w:t xml:space="preserve">ranscriptome </w:t>
      </w:r>
      <w:proofErr w:type="spellStart"/>
      <w:r w:rsidR="002D31ED" w:rsidRPr="00670B06">
        <w:rPr>
          <w:rFonts w:ascii="Arial" w:hAnsi="Arial" w:cs="Arial"/>
          <w:b/>
          <w:i/>
          <w:color w:val="000000" w:themeColor="text1"/>
        </w:rPr>
        <w:t>mRNAseq</w:t>
      </w:r>
      <w:proofErr w:type="spellEnd"/>
      <w:r w:rsidR="002D31ED" w:rsidRPr="00670B06">
        <w:rPr>
          <w:rFonts w:ascii="Arial" w:hAnsi="Arial" w:cs="Arial"/>
          <w:b/>
          <w:i/>
          <w:color w:val="000000" w:themeColor="text1"/>
        </w:rPr>
        <w:t xml:space="preserve"> </w:t>
      </w:r>
      <w:r w:rsidRPr="00670B06">
        <w:rPr>
          <w:rFonts w:ascii="Arial" w:hAnsi="Arial" w:cs="Arial"/>
          <w:b/>
          <w:i/>
          <w:color w:val="000000" w:themeColor="text1"/>
        </w:rPr>
        <w:t>using the SMARTER kit</w:t>
      </w:r>
    </w:p>
    <w:p w14:paraId="5DFBD820" w14:textId="67CB259C" w:rsidR="00670B06" w:rsidRPr="00670B06" w:rsidRDefault="00CD397A" w:rsidP="00F441A2">
      <w:pPr>
        <w:pStyle w:val="ListParagraph"/>
        <w:numPr>
          <w:ilvl w:val="0"/>
          <w:numId w:val="1"/>
        </w:numPr>
        <w:shd w:val="clear" w:color="auto" w:fill="FFFFFF"/>
        <w:spacing w:line="480" w:lineRule="auto"/>
        <w:rPr>
          <w:b/>
          <w:bCs/>
          <w:color w:val="222222"/>
          <w:lang w:eastAsia="en-US"/>
        </w:rPr>
      </w:pPr>
      <w:r>
        <w:rPr>
          <w:rFonts w:ascii="Arial" w:hAnsi="Arial" w:cs="Arial"/>
          <w:b/>
          <w:bCs/>
          <w:i/>
          <w:iCs/>
          <w:color w:val="222222"/>
        </w:rPr>
        <w:t>H</w:t>
      </w:r>
      <w:r w:rsidR="00670B06" w:rsidRPr="00670B06">
        <w:rPr>
          <w:rFonts w:ascii="Arial" w:hAnsi="Arial" w:cs="Arial"/>
          <w:b/>
          <w:bCs/>
          <w:i/>
          <w:iCs/>
          <w:color w:val="222222"/>
        </w:rPr>
        <w:t xml:space="preserve">uman or mouse </w:t>
      </w:r>
      <w:r w:rsidR="002D31ED">
        <w:rPr>
          <w:rFonts w:ascii="Arial" w:hAnsi="Arial" w:cs="Arial"/>
          <w:b/>
          <w:i/>
          <w:color w:val="000000" w:themeColor="text1"/>
        </w:rPr>
        <w:t xml:space="preserve">whole </w:t>
      </w:r>
      <w:r w:rsidR="002D31ED">
        <w:rPr>
          <w:rFonts w:ascii="Arial" w:hAnsi="Arial" w:cs="Arial"/>
          <w:b/>
          <w:i/>
          <w:color w:val="000000" w:themeColor="text1"/>
        </w:rPr>
        <w:t>t</w:t>
      </w:r>
      <w:r w:rsidR="002D31ED" w:rsidRPr="00670B06">
        <w:rPr>
          <w:rFonts w:ascii="Arial" w:hAnsi="Arial" w:cs="Arial"/>
          <w:b/>
          <w:i/>
          <w:color w:val="000000" w:themeColor="text1"/>
        </w:rPr>
        <w:t xml:space="preserve">ranscriptome </w:t>
      </w:r>
      <w:proofErr w:type="spellStart"/>
      <w:r w:rsidR="002D31ED" w:rsidRPr="00670B06">
        <w:rPr>
          <w:rFonts w:ascii="Arial" w:hAnsi="Arial" w:cs="Arial"/>
          <w:b/>
          <w:i/>
          <w:color w:val="000000" w:themeColor="text1"/>
        </w:rPr>
        <w:t>mRNAseq</w:t>
      </w:r>
      <w:proofErr w:type="spellEnd"/>
      <w:r w:rsidR="002D31ED" w:rsidRPr="00670B06">
        <w:rPr>
          <w:rFonts w:ascii="Arial" w:hAnsi="Arial" w:cs="Arial"/>
          <w:b/>
          <w:i/>
          <w:color w:val="000000" w:themeColor="text1"/>
        </w:rPr>
        <w:t xml:space="preserve"> </w:t>
      </w:r>
      <w:r w:rsidR="00670B06" w:rsidRPr="00670B06">
        <w:rPr>
          <w:rFonts w:ascii="Arial" w:hAnsi="Arial" w:cs="Arial"/>
          <w:b/>
          <w:bCs/>
          <w:i/>
          <w:iCs/>
          <w:color w:val="222222"/>
        </w:rPr>
        <w:t>using Kapa kit</w:t>
      </w:r>
    </w:p>
    <w:p w14:paraId="4F34D081" w14:textId="544641C8" w:rsidR="00670B06" w:rsidRPr="00670B06" w:rsidRDefault="00670B06" w:rsidP="00670B06">
      <w:pPr>
        <w:pStyle w:val="ListParagraph"/>
        <w:numPr>
          <w:ilvl w:val="0"/>
          <w:numId w:val="1"/>
        </w:numPr>
        <w:spacing w:after="160" w:line="480" w:lineRule="auto"/>
        <w:rPr>
          <w:rFonts w:asciiTheme="minorHAnsi" w:eastAsiaTheme="minorHAnsi" w:hAnsiTheme="minorHAnsi" w:cstheme="minorBidi"/>
          <w:sz w:val="28"/>
          <w:szCs w:val="28"/>
          <w:lang w:eastAsia="en-US"/>
        </w:rPr>
      </w:pPr>
      <w:r w:rsidRPr="006563CE">
        <w:rPr>
          <w:rFonts w:ascii="Arial" w:eastAsiaTheme="minorHAnsi" w:hAnsi="Arial" w:cs="Arial"/>
          <w:b/>
          <w:bCs/>
          <w:i/>
          <w:iCs/>
          <w:shd w:val="clear" w:color="auto" w:fill="FFFFFF"/>
          <w:lang w:eastAsia="en-US"/>
        </w:rPr>
        <w:t>gDNA extraction from PMBC and Granulocytes</w:t>
      </w:r>
    </w:p>
    <w:p w14:paraId="26567411" w14:textId="7590C84C" w:rsidR="00670B06" w:rsidRPr="00670B06" w:rsidRDefault="00670B06" w:rsidP="00670B06">
      <w:pPr>
        <w:pStyle w:val="ListParagraph"/>
        <w:numPr>
          <w:ilvl w:val="0"/>
          <w:numId w:val="1"/>
        </w:numPr>
        <w:spacing w:after="160" w:line="480" w:lineRule="auto"/>
        <w:rPr>
          <w:rFonts w:asciiTheme="minorHAnsi" w:eastAsiaTheme="minorHAnsi" w:hAnsiTheme="minorHAnsi" w:cstheme="minorBidi"/>
          <w:sz w:val="28"/>
          <w:szCs w:val="28"/>
          <w:lang w:eastAsia="en-US"/>
        </w:rPr>
      </w:pPr>
      <w:r>
        <w:rPr>
          <w:rFonts w:ascii="Arial" w:eastAsiaTheme="minorHAnsi" w:hAnsi="Arial" w:cs="Arial"/>
          <w:b/>
          <w:bCs/>
          <w:i/>
          <w:iCs/>
          <w:shd w:val="clear" w:color="auto" w:fill="FFFFFF"/>
          <w:lang w:eastAsia="en-US"/>
        </w:rPr>
        <w:t xml:space="preserve"> </w:t>
      </w:r>
      <w:r w:rsidRPr="006563CE">
        <w:rPr>
          <w:rFonts w:ascii="Arial" w:eastAsiaTheme="minorHAnsi" w:hAnsi="Arial" w:cs="Arial"/>
          <w:b/>
          <w:bCs/>
          <w:i/>
          <w:iCs/>
          <w:shd w:val="clear" w:color="auto" w:fill="FFFFFF"/>
          <w:lang w:eastAsia="en-US"/>
        </w:rPr>
        <w:t xml:space="preserve">gDNA extraction from the </w:t>
      </w:r>
      <w:proofErr w:type="spellStart"/>
      <w:r w:rsidRPr="006563CE">
        <w:rPr>
          <w:rFonts w:ascii="Arial" w:eastAsiaTheme="minorHAnsi" w:hAnsi="Arial" w:cs="Arial"/>
          <w:b/>
          <w:bCs/>
          <w:i/>
          <w:iCs/>
          <w:shd w:val="clear" w:color="auto" w:fill="FFFFFF"/>
          <w:lang w:eastAsia="en-US"/>
        </w:rPr>
        <w:t>PAXgene</w:t>
      </w:r>
      <w:proofErr w:type="spellEnd"/>
      <w:r w:rsidRPr="006563CE">
        <w:rPr>
          <w:rFonts w:ascii="Arial" w:eastAsiaTheme="minorHAnsi" w:hAnsi="Arial" w:cs="Arial"/>
          <w:b/>
          <w:bCs/>
          <w:i/>
          <w:iCs/>
          <w:shd w:val="clear" w:color="auto" w:fill="FFFFFF"/>
          <w:lang w:eastAsia="en-US"/>
        </w:rPr>
        <w:t xml:space="preserve"> DNA blood</w:t>
      </w:r>
    </w:p>
    <w:p w14:paraId="74CF6952" w14:textId="3BCAF7DB" w:rsidR="00CD397A" w:rsidRPr="00CD397A" w:rsidRDefault="00670B06" w:rsidP="00CD397A">
      <w:pPr>
        <w:pStyle w:val="ListParagraph"/>
        <w:numPr>
          <w:ilvl w:val="0"/>
          <w:numId w:val="1"/>
        </w:numPr>
        <w:spacing w:after="160" w:line="480" w:lineRule="auto"/>
        <w:rPr>
          <w:rFonts w:asciiTheme="minorHAnsi" w:eastAsiaTheme="minorHAnsi" w:hAnsiTheme="minorHAnsi" w:cstheme="minorBidi"/>
          <w:sz w:val="28"/>
          <w:szCs w:val="28"/>
          <w:lang w:eastAsia="en-US"/>
        </w:rPr>
      </w:pPr>
      <w:r>
        <w:rPr>
          <w:rFonts w:ascii="Arial" w:eastAsiaTheme="minorHAnsi" w:hAnsi="Arial" w:cs="Arial"/>
          <w:b/>
          <w:bCs/>
          <w:i/>
          <w:iCs/>
          <w:lang w:eastAsia="en-US"/>
        </w:rPr>
        <w:t xml:space="preserve"> </w:t>
      </w:r>
      <w:r w:rsidRPr="00153262">
        <w:rPr>
          <w:rFonts w:ascii="Arial" w:eastAsiaTheme="minorHAnsi" w:hAnsi="Arial" w:cs="Arial"/>
          <w:b/>
          <w:bCs/>
          <w:i/>
          <w:iCs/>
          <w:lang w:eastAsia="en-US"/>
        </w:rPr>
        <w:t xml:space="preserve">total RNA extraction from </w:t>
      </w:r>
      <w:proofErr w:type="spellStart"/>
      <w:r w:rsidRPr="00153262">
        <w:rPr>
          <w:rFonts w:ascii="Arial" w:eastAsiaTheme="minorHAnsi" w:hAnsi="Arial" w:cs="Arial"/>
          <w:b/>
          <w:bCs/>
          <w:i/>
          <w:iCs/>
          <w:lang w:eastAsia="en-US"/>
        </w:rPr>
        <w:t>PAXgene</w:t>
      </w:r>
      <w:proofErr w:type="spellEnd"/>
      <w:r w:rsidRPr="00153262">
        <w:rPr>
          <w:rFonts w:ascii="Arial" w:eastAsiaTheme="minorHAnsi" w:hAnsi="Arial" w:cs="Arial"/>
          <w:b/>
          <w:bCs/>
          <w:i/>
          <w:iCs/>
          <w:lang w:eastAsia="en-US"/>
        </w:rPr>
        <w:t xml:space="preserve"> RNA blood</w:t>
      </w:r>
    </w:p>
    <w:p w14:paraId="0D246A69" w14:textId="02A9D19B" w:rsidR="00CD397A" w:rsidRPr="00670B06" w:rsidRDefault="00CD397A" w:rsidP="00670B06">
      <w:pPr>
        <w:pStyle w:val="ListParagraph"/>
        <w:numPr>
          <w:ilvl w:val="0"/>
          <w:numId w:val="1"/>
        </w:numPr>
        <w:spacing w:after="160" w:line="480" w:lineRule="auto"/>
        <w:rPr>
          <w:rFonts w:asciiTheme="minorHAnsi" w:eastAsiaTheme="minorHAnsi" w:hAnsiTheme="minorHAnsi" w:cstheme="minorBidi"/>
          <w:sz w:val="28"/>
          <w:szCs w:val="28"/>
          <w:lang w:eastAsia="en-US"/>
        </w:rPr>
      </w:pPr>
      <w:r>
        <w:rPr>
          <w:rFonts w:ascii="Arial" w:hAnsi="Arial" w:cs="Arial"/>
          <w:b/>
          <w:bCs/>
          <w:i/>
          <w:iCs/>
          <w:color w:val="000000" w:themeColor="text1"/>
        </w:rPr>
        <w:t xml:space="preserve"> S</w:t>
      </w:r>
      <w:r w:rsidRPr="002934C3">
        <w:rPr>
          <w:rFonts w:ascii="Arial" w:hAnsi="Arial" w:cs="Arial"/>
          <w:b/>
          <w:bCs/>
          <w:i/>
          <w:iCs/>
          <w:color w:val="000000" w:themeColor="text1"/>
        </w:rPr>
        <w:t xml:space="preserve">ingle cell DNA and surface </w:t>
      </w:r>
      <w:r w:rsidR="002D31ED" w:rsidRPr="002934C3">
        <w:rPr>
          <w:rFonts w:ascii="Arial" w:hAnsi="Arial" w:cs="Arial"/>
          <w:b/>
          <w:bCs/>
          <w:i/>
          <w:iCs/>
          <w:color w:val="000000" w:themeColor="text1"/>
        </w:rPr>
        <w:t>proteins</w:t>
      </w:r>
      <w:r w:rsidRPr="002934C3">
        <w:rPr>
          <w:rFonts w:ascii="Arial" w:hAnsi="Arial" w:cs="Arial"/>
          <w:b/>
          <w:bCs/>
          <w:i/>
          <w:iCs/>
          <w:color w:val="000000" w:themeColor="text1"/>
        </w:rPr>
        <w:t xml:space="preserve"> </w:t>
      </w:r>
      <w:proofErr w:type="spellStart"/>
      <w:r w:rsidRPr="002934C3">
        <w:rPr>
          <w:rFonts w:ascii="Arial" w:hAnsi="Arial" w:cs="Arial"/>
          <w:b/>
          <w:bCs/>
          <w:i/>
          <w:iCs/>
          <w:color w:val="000000" w:themeColor="text1"/>
        </w:rPr>
        <w:t>multiomics</w:t>
      </w:r>
      <w:proofErr w:type="spellEnd"/>
      <w:r w:rsidRPr="002934C3">
        <w:rPr>
          <w:rFonts w:ascii="Arial" w:hAnsi="Arial" w:cs="Arial"/>
          <w:b/>
          <w:bCs/>
          <w:i/>
          <w:iCs/>
          <w:color w:val="000000" w:themeColor="text1"/>
        </w:rPr>
        <w:t xml:space="preserve"> using the </w:t>
      </w:r>
      <w:proofErr w:type="spellStart"/>
      <w:r w:rsidRPr="002934C3">
        <w:rPr>
          <w:rFonts w:ascii="Arial" w:hAnsi="Arial" w:cs="Arial"/>
          <w:b/>
          <w:bCs/>
          <w:i/>
          <w:iCs/>
          <w:color w:val="000000" w:themeColor="text1"/>
        </w:rPr>
        <w:t>Tapestri</w:t>
      </w:r>
      <w:proofErr w:type="spellEnd"/>
    </w:p>
    <w:p w14:paraId="40A135C4" w14:textId="60AE7CD4" w:rsidR="000B4360" w:rsidRPr="000B4360" w:rsidRDefault="000B4360" w:rsidP="000B4360">
      <w:pPr>
        <w:spacing w:line="480" w:lineRule="auto"/>
        <w:ind w:left="360"/>
        <w:rPr>
          <w:rFonts w:ascii="Arial" w:hAnsi="Arial" w:cs="Arial"/>
        </w:rPr>
      </w:pPr>
      <w:r>
        <w:rPr>
          <w:rFonts w:ascii="Arial" w:hAnsi="Arial" w:cs="Arial"/>
        </w:rPr>
        <w:t>(</w:t>
      </w:r>
      <w:r w:rsidRPr="000B4360">
        <w:rPr>
          <w:rFonts w:ascii="Arial" w:hAnsi="Arial" w:cs="Arial"/>
        </w:rPr>
        <w:t>Major publications using HIMC genomics services</w:t>
      </w:r>
      <w:r>
        <w:rPr>
          <w:rFonts w:ascii="Arial" w:hAnsi="Arial" w:cs="Arial"/>
        </w:rPr>
        <w:t xml:space="preserve"> followed)</w:t>
      </w:r>
    </w:p>
    <w:p w14:paraId="3E72BEE4" w14:textId="4E610E35" w:rsidR="00670B06" w:rsidRDefault="00670B06" w:rsidP="00816AFF">
      <w:pPr>
        <w:spacing w:after="160" w:line="480" w:lineRule="auto"/>
        <w:rPr>
          <w:rFonts w:asciiTheme="minorHAnsi" w:eastAsiaTheme="minorHAnsi" w:hAnsiTheme="minorHAnsi" w:cstheme="minorBidi"/>
          <w:sz w:val="22"/>
          <w:szCs w:val="22"/>
          <w:lang w:eastAsia="en-US"/>
        </w:rPr>
      </w:pPr>
    </w:p>
    <w:p w14:paraId="7C6AF82B" w14:textId="2EBF7F8F" w:rsidR="00670B06" w:rsidRDefault="00670B06" w:rsidP="00816AFF">
      <w:pPr>
        <w:spacing w:after="160" w:line="480" w:lineRule="auto"/>
        <w:rPr>
          <w:rFonts w:asciiTheme="minorHAnsi" w:eastAsiaTheme="minorHAnsi" w:hAnsiTheme="minorHAnsi" w:cstheme="minorBidi"/>
          <w:sz w:val="22"/>
          <w:szCs w:val="22"/>
          <w:lang w:eastAsia="en-US"/>
        </w:rPr>
      </w:pPr>
    </w:p>
    <w:p w14:paraId="038D6732" w14:textId="62BC9F43" w:rsidR="00670B06" w:rsidRDefault="00670B06" w:rsidP="00816AFF">
      <w:pPr>
        <w:spacing w:after="160" w:line="480" w:lineRule="auto"/>
        <w:rPr>
          <w:rFonts w:asciiTheme="minorHAnsi" w:eastAsiaTheme="minorHAnsi" w:hAnsiTheme="minorHAnsi" w:cstheme="minorBidi"/>
          <w:sz w:val="22"/>
          <w:szCs w:val="22"/>
          <w:lang w:eastAsia="en-US"/>
        </w:rPr>
      </w:pPr>
    </w:p>
    <w:p w14:paraId="7936ACB8" w14:textId="418D17D0" w:rsidR="00670B06" w:rsidRDefault="00670B06" w:rsidP="00816AFF">
      <w:pPr>
        <w:spacing w:after="160" w:line="480" w:lineRule="auto"/>
        <w:rPr>
          <w:rFonts w:asciiTheme="minorHAnsi" w:eastAsiaTheme="minorHAnsi" w:hAnsiTheme="minorHAnsi" w:cstheme="minorBidi"/>
          <w:sz w:val="22"/>
          <w:szCs w:val="22"/>
          <w:lang w:eastAsia="en-US"/>
        </w:rPr>
      </w:pPr>
    </w:p>
    <w:p w14:paraId="5CD761E6" w14:textId="77777777" w:rsidR="00670B06" w:rsidRDefault="00670B06" w:rsidP="00816AFF">
      <w:pPr>
        <w:spacing w:after="160" w:line="480" w:lineRule="auto"/>
        <w:rPr>
          <w:rFonts w:asciiTheme="minorHAnsi" w:eastAsiaTheme="minorHAnsi" w:hAnsiTheme="minorHAnsi" w:cstheme="minorBidi"/>
          <w:sz w:val="22"/>
          <w:szCs w:val="22"/>
          <w:lang w:eastAsia="en-US"/>
        </w:rPr>
      </w:pPr>
    </w:p>
    <w:p w14:paraId="375F7744" w14:textId="77777777" w:rsidR="00670B06" w:rsidRDefault="00670B06" w:rsidP="00816AFF">
      <w:pPr>
        <w:spacing w:after="160" w:line="480" w:lineRule="auto"/>
        <w:rPr>
          <w:rFonts w:asciiTheme="minorHAnsi" w:eastAsiaTheme="minorHAnsi" w:hAnsiTheme="minorHAnsi" w:cstheme="minorBidi"/>
          <w:sz w:val="22"/>
          <w:szCs w:val="22"/>
          <w:lang w:eastAsia="en-US"/>
        </w:rPr>
      </w:pPr>
    </w:p>
    <w:p w14:paraId="27AE5821" w14:textId="57FC6781" w:rsidR="00816AFF" w:rsidRPr="00816AFF" w:rsidRDefault="00816AFF" w:rsidP="00816AFF">
      <w:pPr>
        <w:spacing w:after="160" w:line="480" w:lineRule="auto"/>
        <w:rPr>
          <w:rFonts w:ascii="Arial" w:eastAsiaTheme="minorHAnsi" w:hAnsi="Arial" w:cs="Arial"/>
          <w:b/>
          <w:bCs/>
          <w:i/>
          <w:iCs/>
          <w:lang w:eastAsia="en-US"/>
        </w:rPr>
      </w:pPr>
      <w:r w:rsidRPr="00816AFF">
        <w:rPr>
          <w:rFonts w:ascii="Arial" w:eastAsiaTheme="minorHAnsi" w:hAnsi="Arial" w:cs="Arial"/>
          <w:b/>
          <w:bCs/>
          <w:i/>
          <w:iCs/>
          <w:lang w:eastAsia="en-US"/>
        </w:rPr>
        <w:t xml:space="preserve">Method1: </w:t>
      </w:r>
      <w:r w:rsidRPr="00816AFF">
        <w:rPr>
          <w:rFonts w:ascii="Arial" w:eastAsiaTheme="minorHAnsi" w:hAnsi="Arial" w:cs="Arial"/>
          <w:b/>
          <w:bCs/>
          <w:i/>
          <w:iCs/>
          <w:lang w:eastAsia="en-US"/>
        </w:rPr>
        <w:t xml:space="preserve">single cell </w:t>
      </w:r>
      <w:proofErr w:type="spellStart"/>
      <w:r w:rsidRPr="00816AFF">
        <w:rPr>
          <w:rFonts w:ascii="Arial" w:eastAsiaTheme="minorHAnsi" w:hAnsi="Arial" w:cs="Arial"/>
          <w:b/>
          <w:bCs/>
          <w:i/>
          <w:iCs/>
          <w:lang w:eastAsia="en-US"/>
        </w:rPr>
        <w:t>multiomics</w:t>
      </w:r>
      <w:proofErr w:type="spellEnd"/>
      <w:r w:rsidRPr="00816AFF">
        <w:rPr>
          <w:rFonts w:ascii="Arial" w:eastAsiaTheme="minorHAnsi" w:hAnsi="Arial" w:cs="Arial"/>
          <w:b/>
          <w:bCs/>
          <w:i/>
          <w:iCs/>
          <w:lang w:eastAsia="en-US"/>
        </w:rPr>
        <w:t xml:space="preserve"> </w:t>
      </w:r>
      <w:r w:rsidRPr="00816AFF">
        <w:rPr>
          <w:rFonts w:ascii="Arial" w:eastAsiaTheme="minorHAnsi" w:hAnsi="Arial" w:cs="Arial"/>
          <w:b/>
          <w:bCs/>
          <w:i/>
          <w:iCs/>
          <w:lang w:eastAsia="en-US"/>
        </w:rPr>
        <w:t>analysis</w:t>
      </w:r>
      <w:r w:rsidR="007E1875" w:rsidRPr="007E1875">
        <w:rPr>
          <w:rFonts w:ascii="Arial" w:eastAsiaTheme="minorHAnsi" w:hAnsi="Arial" w:cs="Arial"/>
          <w:b/>
          <w:bCs/>
          <w:i/>
          <w:iCs/>
          <w:lang w:eastAsia="en-US"/>
        </w:rPr>
        <w:t xml:space="preserve"> </w:t>
      </w:r>
      <w:r w:rsidR="007E1875">
        <w:rPr>
          <w:rFonts w:ascii="Arial" w:eastAsiaTheme="minorHAnsi" w:hAnsi="Arial" w:cs="Arial"/>
          <w:b/>
          <w:bCs/>
          <w:i/>
          <w:iCs/>
          <w:lang w:eastAsia="en-US"/>
        </w:rPr>
        <w:t xml:space="preserve">using the </w:t>
      </w:r>
      <w:r w:rsidR="007E1875" w:rsidRPr="00816AFF">
        <w:rPr>
          <w:rFonts w:ascii="Arial" w:eastAsiaTheme="minorHAnsi" w:hAnsi="Arial" w:cs="Arial"/>
          <w:b/>
          <w:bCs/>
          <w:i/>
          <w:iCs/>
          <w:lang w:eastAsia="en-US"/>
        </w:rPr>
        <w:t>BD Rhapsody</w:t>
      </w:r>
      <w:r w:rsidR="007E1875">
        <w:rPr>
          <w:rFonts w:ascii="Arial" w:eastAsiaTheme="minorHAnsi" w:hAnsi="Arial" w:cs="Arial"/>
          <w:b/>
          <w:bCs/>
          <w:i/>
          <w:iCs/>
          <w:lang w:eastAsia="en-US"/>
        </w:rPr>
        <w:t xml:space="preserve"> platform</w:t>
      </w:r>
    </w:p>
    <w:p w14:paraId="00FE78B2" w14:textId="3840D7D5" w:rsidR="00816AFF" w:rsidRPr="00646AEF" w:rsidRDefault="00816AFF" w:rsidP="00646AEF">
      <w:pPr>
        <w:spacing w:after="160" w:line="480" w:lineRule="auto"/>
        <w:rPr>
          <w:rFonts w:ascii="Arial" w:eastAsiaTheme="minorHAnsi" w:hAnsi="Arial" w:cs="Arial"/>
          <w:lang w:eastAsia="en-US"/>
        </w:rPr>
      </w:pPr>
      <w:r w:rsidRPr="00816AFF">
        <w:rPr>
          <w:rFonts w:ascii="Arial" w:eastAsiaTheme="minorHAnsi" w:hAnsi="Arial" w:cs="Arial"/>
          <w:lang w:eastAsia="en-US"/>
        </w:rPr>
        <w:t xml:space="preserve">Cells were </w:t>
      </w:r>
      <w:r>
        <w:rPr>
          <w:rFonts w:ascii="Arial" w:eastAsiaTheme="minorHAnsi" w:hAnsi="Arial" w:cs="Arial"/>
          <w:lang w:eastAsia="en-US"/>
        </w:rPr>
        <w:t>collected into a staining buffer at 200-800 cell/</w:t>
      </w:r>
      <w:proofErr w:type="spellStart"/>
      <w:r>
        <w:rPr>
          <w:rFonts w:ascii="Arial" w:eastAsiaTheme="minorHAnsi" w:hAnsi="Arial" w:cs="Arial"/>
          <w:lang w:eastAsia="en-US"/>
        </w:rPr>
        <w:t>ul</w:t>
      </w:r>
      <w:proofErr w:type="spellEnd"/>
      <w:r>
        <w:rPr>
          <w:rFonts w:ascii="Arial" w:eastAsiaTheme="minorHAnsi" w:hAnsi="Arial" w:cs="Arial"/>
          <w:lang w:eastAsia="en-US"/>
        </w:rPr>
        <w:t xml:space="preserve"> in ~500ul for each sample. </w:t>
      </w:r>
      <w:r w:rsidRPr="00816AFF">
        <w:rPr>
          <w:rFonts w:ascii="Arial" w:eastAsiaTheme="minorHAnsi" w:hAnsi="Arial" w:cs="Arial"/>
          <w:lang w:eastAsia="en-US"/>
        </w:rPr>
        <w:t xml:space="preserve"> Samples were stained </w:t>
      </w:r>
      <w:r w:rsidR="002D31ED" w:rsidRPr="00816AFF">
        <w:rPr>
          <w:rFonts w:ascii="Arial" w:eastAsiaTheme="minorHAnsi" w:hAnsi="Arial" w:cs="Arial"/>
          <w:lang w:eastAsia="en-US"/>
        </w:rPr>
        <w:t>with oligonucleotide</w:t>
      </w:r>
      <w:r w:rsidRPr="00816AFF">
        <w:rPr>
          <w:rFonts w:ascii="Arial" w:eastAsiaTheme="minorHAnsi" w:hAnsi="Arial" w:cs="Arial"/>
          <w:lang w:eastAsia="en-US"/>
        </w:rPr>
        <w:t xml:space="preserve">-conjugated Sample Tags from the BD Human Single-Cell Multiplexing Kit in </w:t>
      </w:r>
      <w:r w:rsidR="00627E44" w:rsidRPr="00816AFF">
        <w:rPr>
          <w:rFonts w:ascii="Arial" w:eastAsiaTheme="minorHAnsi" w:hAnsi="Arial" w:cs="Arial"/>
          <w:lang w:eastAsia="en-US"/>
        </w:rPr>
        <w:t>BD stain</w:t>
      </w:r>
      <w:r w:rsidRPr="00816AFF">
        <w:rPr>
          <w:rFonts w:ascii="Arial" w:eastAsiaTheme="minorHAnsi" w:hAnsi="Arial" w:cs="Arial"/>
          <w:lang w:eastAsia="en-US"/>
        </w:rPr>
        <w:t xml:space="preserve"> buffer following the manufacturer protocol. Barcoded samples were then washed and </w:t>
      </w:r>
      <w:r w:rsidR="002D31ED" w:rsidRPr="00816AFF">
        <w:rPr>
          <w:rFonts w:ascii="Arial" w:eastAsiaTheme="minorHAnsi" w:hAnsi="Arial" w:cs="Arial"/>
          <w:lang w:eastAsia="en-US"/>
        </w:rPr>
        <w:t>spun down</w:t>
      </w:r>
      <w:r w:rsidRPr="00816AFF">
        <w:rPr>
          <w:rFonts w:ascii="Arial" w:eastAsiaTheme="minorHAnsi" w:hAnsi="Arial" w:cs="Arial"/>
          <w:lang w:eastAsia="en-US"/>
        </w:rPr>
        <w:t xml:space="preserve"> at 350xg for 10 minutes and pooled. Pooled sample was then stained concurrently </w:t>
      </w:r>
      <w:r w:rsidR="002D31ED" w:rsidRPr="00816AFF">
        <w:rPr>
          <w:rFonts w:ascii="Arial" w:eastAsiaTheme="minorHAnsi" w:hAnsi="Arial" w:cs="Arial"/>
          <w:lang w:eastAsia="en-US"/>
        </w:rPr>
        <w:t>with oligonucleotide</w:t>
      </w:r>
      <w:r w:rsidRPr="00816AFF">
        <w:rPr>
          <w:rFonts w:ascii="Arial" w:eastAsiaTheme="minorHAnsi" w:hAnsi="Arial" w:cs="Arial"/>
          <w:lang w:eastAsia="en-US"/>
        </w:rPr>
        <w:t xml:space="preserve">-conjugated antibody </w:t>
      </w:r>
      <w:r>
        <w:rPr>
          <w:rFonts w:ascii="Arial" w:eastAsiaTheme="minorHAnsi" w:hAnsi="Arial" w:cs="Arial"/>
          <w:lang w:eastAsia="en-US"/>
        </w:rPr>
        <w:t xml:space="preserve">cocktail </w:t>
      </w:r>
      <w:r w:rsidRPr="00816AFF">
        <w:rPr>
          <w:rFonts w:ascii="Arial" w:eastAsiaTheme="minorHAnsi" w:hAnsi="Arial" w:cs="Arial"/>
          <w:lang w:eastAsia="en-US"/>
        </w:rPr>
        <w:t>(</w:t>
      </w:r>
      <w:r>
        <w:rPr>
          <w:rFonts w:ascii="Arial" w:eastAsiaTheme="minorHAnsi" w:hAnsi="Arial" w:cs="Arial"/>
          <w:lang w:eastAsia="en-US"/>
        </w:rPr>
        <w:t>custom table</w:t>
      </w:r>
      <w:r w:rsidRPr="00816AFF">
        <w:rPr>
          <w:rFonts w:ascii="Arial" w:eastAsiaTheme="minorHAnsi" w:hAnsi="Arial" w:cs="Arial"/>
          <w:lang w:eastAsia="en-US"/>
        </w:rPr>
        <w:t xml:space="preserve">). Stain was in BD stain buffer for </w:t>
      </w:r>
      <w:r w:rsidR="002D31ED" w:rsidRPr="00816AFF">
        <w:rPr>
          <w:rFonts w:ascii="Arial" w:eastAsiaTheme="minorHAnsi" w:hAnsi="Arial" w:cs="Arial"/>
          <w:lang w:eastAsia="en-US"/>
        </w:rPr>
        <w:t>30 minutes</w:t>
      </w:r>
      <w:r w:rsidRPr="00816AFF">
        <w:rPr>
          <w:rFonts w:ascii="Arial" w:eastAsiaTheme="minorHAnsi" w:hAnsi="Arial" w:cs="Arial"/>
          <w:lang w:eastAsia="en-US"/>
        </w:rPr>
        <w:t xml:space="preserve"> on ice, and samples were then spun down at 350xg for 10 minutes and washed three times. Pellet was resuspended in Rhapsody buffer for capture. Cell capture and library preparation were completed using the </w:t>
      </w:r>
      <w:r w:rsidR="002D31ED" w:rsidRPr="00816AFF">
        <w:rPr>
          <w:rFonts w:ascii="Arial" w:eastAsiaTheme="minorHAnsi" w:hAnsi="Arial" w:cs="Arial"/>
          <w:lang w:eastAsia="en-US"/>
        </w:rPr>
        <w:t>BD Rhapsody</w:t>
      </w:r>
      <w:r w:rsidRPr="00816AFF">
        <w:rPr>
          <w:rFonts w:ascii="Arial" w:eastAsiaTheme="minorHAnsi" w:hAnsi="Arial" w:cs="Arial"/>
          <w:lang w:eastAsia="en-US"/>
        </w:rPr>
        <w:t xml:space="preserve"> Targeted mRNA and </w:t>
      </w:r>
      <w:proofErr w:type="spellStart"/>
      <w:r w:rsidRPr="00816AFF">
        <w:rPr>
          <w:rFonts w:ascii="Arial" w:eastAsiaTheme="minorHAnsi" w:hAnsi="Arial" w:cs="Arial"/>
          <w:lang w:eastAsia="en-US"/>
        </w:rPr>
        <w:t>AbSeq</w:t>
      </w:r>
      <w:proofErr w:type="spellEnd"/>
      <w:r w:rsidRPr="00816AFF">
        <w:rPr>
          <w:rFonts w:ascii="Arial" w:eastAsiaTheme="minorHAnsi" w:hAnsi="Arial" w:cs="Arial"/>
          <w:lang w:eastAsia="en-US"/>
        </w:rPr>
        <w:t xml:space="preserve"> Reagent Kit. Briefly, cells were captured with beads </w:t>
      </w:r>
      <w:r w:rsidR="002D31ED" w:rsidRPr="00816AFF">
        <w:rPr>
          <w:rFonts w:ascii="Arial" w:eastAsiaTheme="minorHAnsi" w:hAnsi="Arial" w:cs="Arial"/>
          <w:lang w:eastAsia="en-US"/>
        </w:rPr>
        <w:t>in microwell</w:t>
      </w:r>
      <w:r w:rsidRPr="00816AFF">
        <w:rPr>
          <w:rFonts w:ascii="Arial" w:eastAsiaTheme="minorHAnsi" w:hAnsi="Arial" w:cs="Arial"/>
          <w:lang w:eastAsia="en-US"/>
        </w:rPr>
        <w:t xml:space="preserve"> plate, followed by cell lysis, bead retrieval, cDNA synthesis, template switching and </w:t>
      </w:r>
      <w:proofErr w:type="spellStart"/>
      <w:r w:rsidRPr="00816AFF">
        <w:rPr>
          <w:rFonts w:ascii="Arial" w:eastAsiaTheme="minorHAnsi" w:hAnsi="Arial" w:cs="Arial"/>
          <w:lang w:eastAsia="en-US"/>
        </w:rPr>
        <w:t>Klenow</w:t>
      </w:r>
      <w:proofErr w:type="spellEnd"/>
      <w:r w:rsidRPr="00816AFF">
        <w:rPr>
          <w:rFonts w:ascii="Arial" w:eastAsiaTheme="minorHAnsi" w:hAnsi="Arial" w:cs="Arial"/>
          <w:lang w:eastAsia="en-US"/>
        </w:rPr>
        <w:t xml:space="preserve"> extension, and library preparation in the Stanford Human Immune Monitoring </w:t>
      </w:r>
      <w:r w:rsidR="002D31ED" w:rsidRPr="00816AFF">
        <w:rPr>
          <w:rFonts w:ascii="Arial" w:eastAsiaTheme="minorHAnsi" w:hAnsi="Arial" w:cs="Arial"/>
          <w:lang w:eastAsia="en-US"/>
        </w:rPr>
        <w:t>Center following</w:t>
      </w:r>
      <w:r w:rsidRPr="00816AFF">
        <w:rPr>
          <w:rFonts w:ascii="Arial" w:eastAsiaTheme="minorHAnsi" w:hAnsi="Arial" w:cs="Arial"/>
          <w:lang w:eastAsia="en-US"/>
        </w:rPr>
        <w:t xml:space="preserve"> the BD Rhapsody protocol. Libraries were prepared for T cell receptor, sample tags, targeted mRNA using the </w:t>
      </w:r>
      <w:r w:rsidR="00646AEF">
        <w:rPr>
          <w:rFonts w:ascii="Arial" w:eastAsiaTheme="minorHAnsi" w:hAnsi="Arial" w:cs="Arial"/>
          <w:lang w:eastAsia="en-US"/>
        </w:rPr>
        <w:t xml:space="preserve">human or mouse Immune Response or </w:t>
      </w:r>
      <w:r w:rsidRPr="00816AFF">
        <w:rPr>
          <w:rFonts w:ascii="Arial" w:eastAsiaTheme="minorHAnsi" w:hAnsi="Arial" w:cs="Arial"/>
          <w:lang w:eastAsia="en-US"/>
        </w:rPr>
        <w:t>T cell panel</w:t>
      </w:r>
      <w:r w:rsidR="00646AEF">
        <w:rPr>
          <w:rFonts w:ascii="Arial" w:eastAsiaTheme="minorHAnsi" w:hAnsi="Arial" w:cs="Arial"/>
          <w:lang w:eastAsia="en-US"/>
        </w:rPr>
        <w:t xml:space="preserve"> </w:t>
      </w:r>
      <w:r w:rsidRPr="00816AFF">
        <w:rPr>
          <w:rFonts w:ascii="Arial" w:eastAsiaTheme="minorHAnsi" w:hAnsi="Arial" w:cs="Arial"/>
          <w:lang w:eastAsia="en-US"/>
        </w:rPr>
        <w:t xml:space="preserve">with additional </w:t>
      </w:r>
      <w:r w:rsidR="00627E44" w:rsidRPr="00816AFF">
        <w:rPr>
          <w:rFonts w:ascii="Arial" w:eastAsiaTheme="minorHAnsi" w:hAnsi="Arial" w:cs="Arial"/>
          <w:lang w:eastAsia="en-US"/>
        </w:rPr>
        <w:t>custom primer</w:t>
      </w:r>
      <w:r w:rsidRPr="00816AFF">
        <w:rPr>
          <w:rFonts w:ascii="Arial" w:eastAsiaTheme="minorHAnsi" w:hAnsi="Arial" w:cs="Arial"/>
          <w:lang w:eastAsia="en-US"/>
        </w:rPr>
        <w:t xml:space="preserve"> sets for genes (panel ID </w:t>
      </w:r>
      <w:proofErr w:type="spellStart"/>
      <w:r w:rsidR="00646AEF">
        <w:rPr>
          <w:rFonts w:ascii="Arial" w:eastAsiaTheme="minorHAnsi" w:hAnsi="Arial" w:cs="Arial"/>
          <w:lang w:eastAsia="en-US"/>
        </w:rPr>
        <w:t>xxxxx</w:t>
      </w:r>
      <w:proofErr w:type="spellEnd"/>
      <w:r w:rsidRPr="00816AFF">
        <w:rPr>
          <w:rFonts w:ascii="Arial" w:eastAsiaTheme="minorHAnsi" w:hAnsi="Arial" w:cs="Arial"/>
          <w:lang w:eastAsia="en-US"/>
        </w:rPr>
        <w:t xml:space="preserve">), and </w:t>
      </w:r>
      <w:proofErr w:type="spellStart"/>
      <w:r w:rsidRPr="00816AFF">
        <w:rPr>
          <w:rFonts w:ascii="Arial" w:eastAsiaTheme="minorHAnsi" w:hAnsi="Arial" w:cs="Arial"/>
          <w:lang w:eastAsia="en-US"/>
        </w:rPr>
        <w:t>AbSeq</w:t>
      </w:r>
      <w:proofErr w:type="spellEnd"/>
      <w:r w:rsidRPr="00816AFF">
        <w:rPr>
          <w:rFonts w:ascii="Arial" w:eastAsiaTheme="minorHAnsi" w:hAnsi="Arial" w:cs="Arial"/>
          <w:lang w:eastAsia="en-US"/>
        </w:rPr>
        <w:t xml:space="preserve">. Sequencing was completed </w:t>
      </w:r>
      <w:r w:rsidR="00627E44" w:rsidRPr="00816AFF">
        <w:rPr>
          <w:rFonts w:ascii="Arial" w:eastAsiaTheme="minorHAnsi" w:hAnsi="Arial" w:cs="Arial"/>
          <w:lang w:eastAsia="en-US"/>
        </w:rPr>
        <w:t xml:space="preserve">on </w:t>
      </w:r>
      <w:proofErr w:type="spellStart"/>
      <w:r w:rsidR="00627E44" w:rsidRPr="00816AFF">
        <w:rPr>
          <w:rFonts w:ascii="Arial" w:eastAsiaTheme="minorHAnsi" w:hAnsi="Arial" w:cs="Arial"/>
          <w:lang w:eastAsia="en-US"/>
        </w:rPr>
        <w:t>NovaSeq</w:t>
      </w:r>
      <w:proofErr w:type="spellEnd"/>
      <w:r w:rsidRPr="00816AFF">
        <w:rPr>
          <w:rFonts w:ascii="Arial" w:eastAsiaTheme="minorHAnsi" w:hAnsi="Arial" w:cs="Arial"/>
          <w:lang w:eastAsia="en-US"/>
        </w:rPr>
        <w:t xml:space="preserve"> (Illumina, San Diego, CA) in </w:t>
      </w:r>
      <w:r w:rsidR="00646AEF" w:rsidRPr="00646AEF">
        <w:rPr>
          <w:rFonts w:ascii="Arial" w:eastAsiaTheme="minorHAnsi" w:hAnsi="Arial" w:cs="Arial"/>
          <w:lang w:eastAsia="en-US"/>
        </w:rPr>
        <w:t>(the sequencing facility).</w:t>
      </w:r>
      <w:r w:rsidRPr="00816AFF">
        <w:rPr>
          <w:rFonts w:ascii="Arial" w:eastAsiaTheme="minorHAnsi" w:hAnsi="Arial" w:cs="Arial"/>
          <w:lang w:eastAsia="en-US"/>
        </w:rPr>
        <w:t xml:space="preserve"> </w:t>
      </w:r>
      <w:r w:rsidR="00646AEF" w:rsidRPr="00646AEF">
        <w:rPr>
          <w:rFonts w:ascii="Arial" w:eastAsiaTheme="minorHAnsi" w:hAnsi="Arial" w:cs="Arial"/>
          <w:lang w:eastAsia="en-US"/>
        </w:rPr>
        <w:t xml:space="preserve">Rhapsody data were processed using the Seven Bridges Genomics online platform (San Francisco, CA) and BD Rhapsody Targeted Analysis Pipeline with V(D)J processing incorporated. </w:t>
      </w:r>
      <w:r w:rsidR="00627E44" w:rsidRPr="00646AEF">
        <w:rPr>
          <w:rFonts w:ascii="Arial" w:eastAsiaTheme="minorHAnsi" w:hAnsi="Arial" w:cs="Arial"/>
          <w:lang w:eastAsia="en-US"/>
        </w:rPr>
        <w:t>After processing</w:t>
      </w:r>
      <w:r w:rsidR="00646AEF" w:rsidRPr="00646AEF">
        <w:rPr>
          <w:rFonts w:ascii="Arial" w:eastAsiaTheme="minorHAnsi" w:hAnsi="Arial" w:cs="Arial"/>
          <w:lang w:eastAsia="en-US"/>
        </w:rPr>
        <w:t xml:space="preserve">, data were imported into </w:t>
      </w:r>
      <w:proofErr w:type="spellStart"/>
      <w:r w:rsidR="00646AEF" w:rsidRPr="00646AEF">
        <w:rPr>
          <w:rFonts w:ascii="Arial" w:eastAsiaTheme="minorHAnsi" w:hAnsi="Arial" w:cs="Arial"/>
          <w:lang w:eastAsia="en-US"/>
        </w:rPr>
        <w:t>SeqGeq</w:t>
      </w:r>
      <w:proofErr w:type="spellEnd"/>
      <w:r w:rsidR="00646AEF" w:rsidRPr="00646AEF">
        <w:rPr>
          <w:rFonts w:ascii="Arial" w:eastAsiaTheme="minorHAnsi" w:hAnsi="Arial" w:cs="Arial"/>
          <w:lang w:eastAsia="en-US"/>
        </w:rPr>
        <w:t xml:space="preserve"> version 1.6.0 (BD, Ashland, OR). The import included </w:t>
      </w:r>
      <w:r w:rsidR="00627E44" w:rsidRPr="00646AEF">
        <w:rPr>
          <w:rFonts w:ascii="Arial" w:eastAsiaTheme="minorHAnsi" w:hAnsi="Arial" w:cs="Arial"/>
          <w:lang w:eastAsia="en-US"/>
        </w:rPr>
        <w:t>a CSV</w:t>
      </w:r>
      <w:r w:rsidR="00646AEF" w:rsidRPr="00646AEF">
        <w:rPr>
          <w:rFonts w:ascii="Arial" w:eastAsiaTheme="minorHAnsi" w:hAnsi="Arial" w:cs="Arial"/>
          <w:lang w:eastAsia="en-US"/>
        </w:rPr>
        <w:t xml:space="preserve"> file of all the data, and CSV files identifying the Sample Tag and V(D)J calls. Then the plug-in Lex BDSMK was run to separate out the Sample Tags, </w:t>
      </w:r>
      <w:r w:rsidR="00646AEF" w:rsidRPr="00646AEF">
        <w:rPr>
          <w:rFonts w:ascii="Arial" w:eastAsiaTheme="minorHAnsi" w:hAnsi="Arial" w:cs="Arial"/>
          <w:lang w:eastAsia="en-US"/>
        </w:rPr>
        <w:lastRenderedPageBreak/>
        <w:t xml:space="preserve">then the VDJ Explorer to identify clones. Unbiased clustering in </w:t>
      </w:r>
      <w:proofErr w:type="spellStart"/>
      <w:r w:rsidR="00646AEF" w:rsidRPr="00646AEF">
        <w:rPr>
          <w:rFonts w:ascii="Arial" w:eastAsiaTheme="minorHAnsi" w:hAnsi="Arial" w:cs="Arial"/>
          <w:lang w:eastAsia="en-US"/>
        </w:rPr>
        <w:t>SeqGeq</w:t>
      </w:r>
      <w:proofErr w:type="spellEnd"/>
      <w:r w:rsidR="00646AEF" w:rsidRPr="00646AEF">
        <w:rPr>
          <w:rFonts w:ascii="Arial" w:eastAsiaTheme="minorHAnsi" w:hAnsi="Arial" w:cs="Arial"/>
          <w:lang w:eastAsia="en-US"/>
        </w:rPr>
        <w:t xml:space="preserve"> was performed. </w:t>
      </w:r>
    </w:p>
    <w:p w14:paraId="3065FBDE" w14:textId="588C4073" w:rsidR="00E25776" w:rsidRPr="00B16CB1" w:rsidRDefault="00E25776" w:rsidP="00E25776">
      <w:pPr>
        <w:spacing w:line="480" w:lineRule="auto"/>
        <w:rPr>
          <w:rFonts w:ascii="Arial" w:hAnsi="Arial" w:cs="Arial"/>
          <w:b/>
          <w:bCs/>
          <w:i/>
          <w:iCs/>
          <w:color w:val="000000" w:themeColor="text1"/>
        </w:rPr>
      </w:pPr>
      <w:r w:rsidRPr="00B16CB1">
        <w:rPr>
          <w:rFonts w:ascii="Arial" w:hAnsi="Arial" w:cs="Arial"/>
          <w:b/>
          <w:bCs/>
          <w:i/>
          <w:iCs/>
          <w:color w:val="000000" w:themeColor="text1"/>
        </w:rPr>
        <w:t>Method</w:t>
      </w:r>
      <w:r w:rsidR="00CA56BD">
        <w:rPr>
          <w:rFonts w:ascii="Arial" w:hAnsi="Arial" w:cs="Arial"/>
          <w:b/>
          <w:bCs/>
          <w:i/>
          <w:iCs/>
          <w:color w:val="000000" w:themeColor="text1"/>
        </w:rPr>
        <w:t>2</w:t>
      </w:r>
      <w:r w:rsidRPr="00B16CB1">
        <w:rPr>
          <w:rFonts w:ascii="Arial" w:hAnsi="Arial" w:cs="Arial"/>
          <w:b/>
          <w:bCs/>
          <w:i/>
          <w:iCs/>
          <w:color w:val="000000" w:themeColor="text1"/>
        </w:rPr>
        <w:t xml:space="preserve">: </w:t>
      </w:r>
      <w:bookmarkStart w:id="1" w:name="_Hlk114747307"/>
      <w:r w:rsidRPr="00B16CB1">
        <w:rPr>
          <w:rFonts w:ascii="Arial" w:hAnsi="Arial" w:cs="Arial"/>
          <w:b/>
          <w:bCs/>
          <w:i/>
          <w:iCs/>
          <w:color w:val="000000" w:themeColor="text1"/>
        </w:rPr>
        <w:t xml:space="preserve">Germline TRBV </w:t>
      </w:r>
      <w:proofErr w:type="spellStart"/>
      <w:r w:rsidRPr="00B16CB1">
        <w:rPr>
          <w:rFonts w:ascii="Arial" w:hAnsi="Arial" w:cs="Arial"/>
          <w:b/>
          <w:bCs/>
          <w:i/>
          <w:iCs/>
          <w:color w:val="000000" w:themeColor="text1"/>
        </w:rPr>
        <w:t>TCRseq</w:t>
      </w:r>
      <w:proofErr w:type="spellEnd"/>
      <w:r w:rsidRPr="00B16CB1">
        <w:rPr>
          <w:rFonts w:ascii="Arial" w:hAnsi="Arial" w:cs="Arial"/>
          <w:b/>
          <w:bCs/>
          <w:i/>
          <w:iCs/>
          <w:color w:val="000000" w:themeColor="text1"/>
        </w:rPr>
        <w:t xml:space="preserve"> using the </w:t>
      </w:r>
      <w:proofErr w:type="spellStart"/>
      <w:r w:rsidRPr="00B16CB1">
        <w:rPr>
          <w:rFonts w:ascii="Arial" w:hAnsi="Arial" w:cs="Arial"/>
          <w:b/>
          <w:bCs/>
          <w:i/>
          <w:iCs/>
          <w:color w:val="000000" w:themeColor="text1"/>
        </w:rPr>
        <w:t>ImmunoSEQ</w:t>
      </w:r>
      <w:bookmarkEnd w:id="1"/>
      <w:proofErr w:type="spellEnd"/>
    </w:p>
    <w:p w14:paraId="537C392E" w14:textId="69725630" w:rsidR="00E25776" w:rsidRDefault="00E25776" w:rsidP="00E25776">
      <w:pPr>
        <w:spacing w:line="480" w:lineRule="auto"/>
        <w:rPr>
          <w:rFonts w:ascii="Arial" w:hAnsi="Arial" w:cs="Arial"/>
          <w:color w:val="000000" w:themeColor="text1"/>
          <w:lang w:eastAsia="en-US"/>
        </w:rPr>
      </w:pPr>
      <w:r w:rsidRPr="00B16CB1">
        <w:rPr>
          <w:rFonts w:ascii="Arial" w:hAnsi="Arial" w:cs="Arial"/>
        </w:rPr>
        <w:t xml:space="preserve">Sample gDNA were extracted using QIAGEN kit and quantified using fluorospectrometric measurement. </w:t>
      </w:r>
      <w:r w:rsidRPr="00B16CB1">
        <w:rPr>
          <w:rFonts w:ascii="Arial" w:hAnsi="Arial" w:cs="Arial"/>
          <w:color w:val="222222"/>
        </w:rPr>
        <w:t xml:space="preserve">Multiplexed PCR and barcoding amplification were performed per the manufacturer’s protocol. Briefly, </w:t>
      </w:r>
      <w:r w:rsidRPr="00B16CB1">
        <w:rPr>
          <w:rFonts w:ascii="Arial" w:hAnsi="Arial" w:cs="Arial"/>
        </w:rPr>
        <w:t xml:space="preserve">Pipette 32 </w:t>
      </w:r>
      <w:proofErr w:type="spellStart"/>
      <w:r w:rsidRPr="00B16CB1">
        <w:rPr>
          <w:rFonts w:ascii="Arial" w:hAnsi="Arial" w:cs="Arial"/>
        </w:rPr>
        <w:t>μL</w:t>
      </w:r>
      <w:proofErr w:type="spellEnd"/>
      <w:r w:rsidRPr="00B16CB1">
        <w:rPr>
          <w:rFonts w:ascii="Arial" w:hAnsi="Arial" w:cs="Arial"/>
        </w:rPr>
        <w:t xml:space="preserve"> of Working Mix into the appropriate wells of a new 96-well PCR plate then Add 18 </w:t>
      </w:r>
      <w:proofErr w:type="spellStart"/>
      <w:r w:rsidRPr="00B16CB1">
        <w:rPr>
          <w:rFonts w:ascii="Arial" w:hAnsi="Arial" w:cs="Arial"/>
        </w:rPr>
        <w:t>μL</w:t>
      </w:r>
      <w:proofErr w:type="spellEnd"/>
      <w:r w:rsidRPr="00B16CB1">
        <w:rPr>
          <w:rFonts w:ascii="Arial" w:hAnsi="Arial" w:cs="Arial"/>
        </w:rPr>
        <w:t xml:space="preserve"> of each DNA sample to a well of the 1st PCR </w:t>
      </w:r>
      <w:r w:rsidR="00112FB4" w:rsidRPr="00B16CB1">
        <w:rPr>
          <w:rFonts w:ascii="Arial" w:hAnsi="Arial" w:cs="Arial"/>
        </w:rPr>
        <w:t>plate. Load</w:t>
      </w:r>
      <w:r w:rsidRPr="00B16CB1">
        <w:rPr>
          <w:rFonts w:ascii="Arial" w:hAnsi="Arial" w:cs="Arial"/>
        </w:rPr>
        <w:t xml:space="preserve"> sealed plate into thermal cycler and amplify samples using the following program: </w:t>
      </w:r>
      <w:r w:rsidRPr="00B16CB1">
        <w:rPr>
          <w:rFonts w:ascii="Arial" w:hAnsi="Arial" w:cs="Arial"/>
          <w:color w:val="333333"/>
        </w:rPr>
        <w:t>95 °C 5 min; 94 °C 0.30 min, 62 °C 1.15 min, 72 °C 1.30 min × 21 cycles; 72 °C 10 min; 4 °C.</w:t>
      </w:r>
      <w:r>
        <w:rPr>
          <w:rFonts w:ascii="Arial" w:hAnsi="Arial" w:cs="Arial"/>
        </w:rPr>
        <w:t xml:space="preserve"> </w:t>
      </w:r>
      <w:r w:rsidRPr="00B16CB1">
        <w:rPr>
          <w:rFonts w:ascii="Arial" w:hAnsi="Arial" w:cs="Arial"/>
        </w:rPr>
        <w:t xml:space="preserve">Pipette 17 </w:t>
      </w:r>
      <w:proofErr w:type="spellStart"/>
      <w:r w:rsidRPr="00B16CB1">
        <w:rPr>
          <w:rFonts w:ascii="Arial" w:hAnsi="Arial" w:cs="Arial"/>
        </w:rPr>
        <w:t>μL</w:t>
      </w:r>
      <w:proofErr w:type="spellEnd"/>
      <w:r w:rsidRPr="00B16CB1">
        <w:rPr>
          <w:rFonts w:ascii="Arial" w:hAnsi="Arial" w:cs="Arial"/>
        </w:rPr>
        <w:t xml:space="preserve"> of Working Mix to the wells of a new 96-well PCR plate. Transfer 4 </w:t>
      </w:r>
      <w:proofErr w:type="spellStart"/>
      <w:r w:rsidRPr="00B16CB1">
        <w:rPr>
          <w:rFonts w:ascii="Arial" w:hAnsi="Arial" w:cs="Arial"/>
        </w:rPr>
        <w:t>μL</w:t>
      </w:r>
      <w:proofErr w:type="spellEnd"/>
      <w:r w:rsidRPr="00B16CB1">
        <w:rPr>
          <w:rFonts w:ascii="Arial" w:hAnsi="Arial" w:cs="Arial"/>
        </w:rPr>
        <w:t xml:space="preserve"> of primers from each appropriate well of the Barcode plate (included) to the same well locations in the 2nd PCR Plate. Transfer 4 </w:t>
      </w:r>
      <w:proofErr w:type="spellStart"/>
      <w:r w:rsidRPr="00B16CB1">
        <w:rPr>
          <w:rFonts w:ascii="Arial" w:hAnsi="Arial" w:cs="Arial"/>
        </w:rPr>
        <w:t>μL</w:t>
      </w:r>
      <w:proofErr w:type="spellEnd"/>
      <w:r w:rsidRPr="00B16CB1">
        <w:rPr>
          <w:rFonts w:ascii="Arial" w:hAnsi="Arial" w:cs="Arial"/>
        </w:rPr>
        <w:t xml:space="preserve"> of each diluted 1st PCR product to the same well locations in the 2nd PCR Plate. Load sealed plate into thermal cycler and amplify samples using the following program: </w:t>
      </w:r>
      <w:r w:rsidRPr="00B16CB1">
        <w:rPr>
          <w:rFonts w:ascii="Arial" w:hAnsi="Arial" w:cs="Arial"/>
          <w:color w:val="333333"/>
        </w:rPr>
        <w:t>95 °C 15 min; 94 °C 0.30 min, 68 °C 0.40 min, 72 °C 1.00 min × 7 cycles; 72 °C 10 min; 12 °C.</w:t>
      </w:r>
      <w:r w:rsidRPr="00B16CB1">
        <w:rPr>
          <w:rFonts w:ascii="Arial" w:hAnsi="Arial" w:cs="Arial"/>
        </w:rPr>
        <w:t xml:space="preserve"> finally combine equal volumes (e.g., 10 </w:t>
      </w:r>
      <w:proofErr w:type="spellStart"/>
      <w:r w:rsidRPr="00B16CB1">
        <w:rPr>
          <w:rFonts w:ascii="Arial" w:hAnsi="Arial" w:cs="Arial"/>
        </w:rPr>
        <w:t>μL</w:t>
      </w:r>
      <w:proofErr w:type="spellEnd"/>
      <w:r w:rsidRPr="00B16CB1">
        <w:rPr>
          <w:rFonts w:ascii="Arial" w:hAnsi="Arial" w:cs="Arial"/>
        </w:rPr>
        <w:t xml:space="preserve">) of each library replicate that will be sequenced together for further QCs and sequencing on </w:t>
      </w:r>
      <w:proofErr w:type="spellStart"/>
      <w:r w:rsidRPr="00B16CB1">
        <w:rPr>
          <w:rFonts w:ascii="Arial" w:hAnsi="Arial" w:cs="Arial"/>
        </w:rPr>
        <w:t>MiSeq</w:t>
      </w:r>
      <w:proofErr w:type="spellEnd"/>
      <w:r w:rsidRPr="00B16CB1">
        <w:rPr>
          <w:rFonts w:ascii="Arial" w:hAnsi="Arial" w:cs="Arial"/>
        </w:rPr>
        <w:t xml:space="preserve"> platform. Seq data was uploaded to </w:t>
      </w:r>
      <w:proofErr w:type="spellStart"/>
      <w:r w:rsidRPr="00B16CB1">
        <w:rPr>
          <w:rFonts w:ascii="Arial" w:hAnsi="Arial" w:cs="Arial"/>
        </w:rPr>
        <w:t>ImmunoSEQ</w:t>
      </w:r>
      <w:proofErr w:type="spellEnd"/>
      <w:r w:rsidRPr="00B16CB1">
        <w:rPr>
          <w:rFonts w:ascii="Arial" w:hAnsi="Arial" w:cs="Arial"/>
        </w:rPr>
        <w:t xml:space="preserve"> Analyzer using </w:t>
      </w:r>
      <w:proofErr w:type="spellStart"/>
      <w:r w:rsidRPr="00B16CB1">
        <w:rPr>
          <w:rFonts w:ascii="Arial" w:hAnsi="Arial" w:cs="Arial"/>
        </w:rPr>
        <w:t>ImmunoSEQ</w:t>
      </w:r>
      <w:proofErr w:type="spellEnd"/>
      <w:r w:rsidRPr="00B16CB1">
        <w:rPr>
          <w:rFonts w:ascii="Arial" w:hAnsi="Arial" w:cs="Arial"/>
        </w:rPr>
        <w:t xml:space="preserve"> Assistant software for further dada analysis. </w:t>
      </w:r>
      <w:r w:rsidRPr="00B16CB1">
        <w:rPr>
          <w:rFonts w:ascii="Arial" w:hAnsi="Arial" w:cs="Arial"/>
          <w:color w:val="000000" w:themeColor="text1"/>
          <w:lang w:eastAsia="en-US"/>
        </w:rPr>
        <w:t xml:space="preserve">gDNA </w:t>
      </w:r>
      <w:r w:rsidRPr="00BA25D6">
        <w:rPr>
          <w:rFonts w:ascii="Arial" w:hAnsi="Arial" w:cs="Arial"/>
          <w:color w:val="000000" w:themeColor="text1"/>
          <w:lang w:eastAsia="en-US"/>
        </w:rPr>
        <w:t xml:space="preserve">The </w:t>
      </w:r>
      <w:proofErr w:type="spellStart"/>
      <w:r w:rsidRPr="00BA25D6">
        <w:rPr>
          <w:rFonts w:ascii="Arial" w:hAnsi="Arial" w:cs="Arial"/>
          <w:color w:val="000000" w:themeColor="text1"/>
          <w:lang w:eastAsia="en-US"/>
        </w:rPr>
        <w:t>ImmunoSEQ</w:t>
      </w:r>
      <w:proofErr w:type="spellEnd"/>
      <w:r w:rsidRPr="00BA25D6">
        <w:rPr>
          <w:rFonts w:ascii="Arial" w:hAnsi="Arial" w:cs="Arial"/>
          <w:color w:val="000000" w:themeColor="text1"/>
          <w:lang w:eastAsia="en-US"/>
        </w:rPr>
        <w:t xml:space="preserve"> TRBV profiling kit (Adaptive Biotechnologies) was used for germline TCR profiling based on the principle of gDNA proportionally associated with number of T cells to calculate the proportion of antigen specificity. Each cell has only one V(D)J gene that has been successfully rearranged, thus gDNA can quantitatively better reflect the number of cells. </w:t>
      </w:r>
    </w:p>
    <w:p w14:paraId="2C5B94A6" w14:textId="50628017" w:rsidR="00E25776" w:rsidRDefault="00E25776" w:rsidP="00E25776">
      <w:pPr>
        <w:spacing w:line="480" w:lineRule="auto"/>
        <w:rPr>
          <w:rFonts w:ascii="Arial" w:hAnsi="Arial" w:cs="Arial"/>
          <w:color w:val="000000" w:themeColor="text1"/>
          <w:lang w:eastAsia="en-US"/>
        </w:rPr>
      </w:pPr>
    </w:p>
    <w:p w14:paraId="6DD8DFC0" w14:textId="40B2FDB1" w:rsidR="00E25776" w:rsidRPr="00274989" w:rsidRDefault="00E25776" w:rsidP="003A57BB">
      <w:pPr>
        <w:spacing w:line="480" w:lineRule="auto"/>
        <w:rPr>
          <w:rFonts w:ascii="Arial" w:hAnsi="Arial" w:cs="Arial"/>
          <w:b/>
          <w:bCs/>
          <w:i/>
          <w:iCs/>
          <w:color w:val="000000" w:themeColor="text1"/>
          <w:lang w:eastAsia="en-US"/>
        </w:rPr>
      </w:pPr>
      <w:r w:rsidRPr="00274989">
        <w:rPr>
          <w:rFonts w:ascii="Arial" w:hAnsi="Arial" w:cs="Arial"/>
          <w:b/>
          <w:bCs/>
          <w:i/>
          <w:iCs/>
          <w:color w:val="000000" w:themeColor="text1"/>
          <w:lang w:eastAsia="en-US"/>
        </w:rPr>
        <w:t xml:space="preserve">Method3: human HLA typing using the </w:t>
      </w:r>
      <w:proofErr w:type="spellStart"/>
      <w:r w:rsidRPr="00274989">
        <w:rPr>
          <w:rFonts w:ascii="Arial" w:hAnsi="Arial" w:cs="Arial"/>
          <w:b/>
          <w:bCs/>
          <w:i/>
          <w:iCs/>
          <w:color w:val="000000" w:themeColor="text1"/>
          <w:lang w:eastAsia="en-US"/>
        </w:rPr>
        <w:t>A</w:t>
      </w:r>
      <w:r w:rsidR="00112FB4">
        <w:rPr>
          <w:rFonts w:ascii="Arial" w:hAnsi="Arial" w:cs="Arial"/>
          <w:b/>
          <w:bCs/>
          <w:i/>
          <w:iCs/>
          <w:color w:val="000000" w:themeColor="text1"/>
          <w:lang w:eastAsia="en-US"/>
        </w:rPr>
        <w:t>llo</w:t>
      </w:r>
      <w:r w:rsidRPr="00274989">
        <w:rPr>
          <w:rFonts w:ascii="Arial" w:hAnsi="Arial" w:cs="Arial"/>
          <w:b/>
          <w:bCs/>
          <w:i/>
          <w:iCs/>
          <w:color w:val="000000" w:themeColor="text1"/>
          <w:lang w:eastAsia="en-US"/>
        </w:rPr>
        <w:t>S</w:t>
      </w:r>
      <w:r w:rsidR="00112FB4">
        <w:rPr>
          <w:rFonts w:ascii="Arial" w:hAnsi="Arial" w:cs="Arial"/>
          <w:b/>
          <w:bCs/>
          <w:i/>
          <w:iCs/>
          <w:color w:val="000000" w:themeColor="text1"/>
          <w:lang w:eastAsia="en-US"/>
        </w:rPr>
        <w:t>eq</w:t>
      </w:r>
      <w:proofErr w:type="spellEnd"/>
      <w:r w:rsidRPr="00274989">
        <w:rPr>
          <w:rFonts w:ascii="Arial" w:hAnsi="Arial" w:cs="Arial"/>
          <w:b/>
          <w:bCs/>
          <w:i/>
          <w:iCs/>
          <w:color w:val="000000" w:themeColor="text1"/>
          <w:lang w:eastAsia="en-US"/>
        </w:rPr>
        <w:t xml:space="preserve"> Tx17</w:t>
      </w:r>
    </w:p>
    <w:p w14:paraId="659EED12" w14:textId="6AE3F96D" w:rsidR="003A57BB" w:rsidRPr="003A57BB" w:rsidRDefault="00F455F2" w:rsidP="003A57BB">
      <w:pPr>
        <w:spacing w:line="480" w:lineRule="auto"/>
        <w:rPr>
          <w:rFonts w:ascii="Arial" w:hAnsi="Arial" w:cs="Arial"/>
          <w:color w:val="222222"/>
        </w:rPr>
      </w:pPr>
      <w:r w:rsidRPr="003A57BB">
        <w:rPr>
          <w:rFonts w:ascii="Arial" w:hAnsi="Arial" w:cs="Arial"/>
        </w:rPr>
        <w:t>Sample gDNA were extracted using QIAGEN kit and quantified using fluorospectrometric measurement.</w:t>
      </w:r>
      <w:r w:rsidRPr="003A57BB">
        <w:rPr>
          <w:rFonts w:ascii="Arial" w:hAnsi="Arial" w:cs="Arial"/>
          <w:color w:val="222222"/>
        </w:rPr>
        <w:t xml:space="preserve"> </w:t>
      </w:r>
      <w:r w:rsidR="00C15B96" w:rsidRPr="003A57BB">
        <w:rPr>
          <w:rFonts w:ascii="Arial" w:hAnsi="Arial" w:cs="Arial"/>
          <w:color w:val="222222"/>
        </w:rPr>
        <w:t xml:space="preserve">HLA typing was performed by using the </w:t>
      </w:r>
      <w:proofErr w:type="spellStart"/>
      <w:r w:rsidR="00C15B96" w:rsidRPr="003A57BB">
        <w:rPr>
          <w:rFonts w:ascii="Arial" w:hAnsi="Arial" w:cs="Arial"/>
          <w:color w:val="222222"/>
        </w:rPr>
        <w:t>A</w:t>
      </w:r>
      <w:r w:rsidR="00112FB4">
        <w:rPr>
          <w:rFonts w:ascii="Arial" w:hAnsi="Arial" w:cs="Arial"/>
          <w:color w:val="222222"/>
        </w:rPr>
        <w:t>lloSeq</w:t>
      </w:r>
      <w:proofErr w:type="spellEnd"/>
      <w:r w:rsidR="00C15B96" w:rsidRPr="003A57BB">
        <w:rPr>
          <w:rFonts w:ascii="Arial" w:hAnsi="Arial" w:cs="Arial"/>
          <w:color w:val="222222"/>
        </w:rPr>
        <w:t xml:space="preserve"> Tx</w:t>
      </w:r>
      <w:r w:rsidR="00627E44" w:rsidRPr="003A57BB">
        <w:rPr>
          <w:rFonts w:ascii="Arial" w:hAnsi="Arial" w:cs="Arial"/>
          <w:color w:val="222222"/>
        </w:rPr>
        <w:t>17 per</w:t>
      </w:r>
      <w:r w:rsidR="003A57BB" w:rsidRPr="003A57BB">
        <w:rPr>
          <w:rFonts w:ascii="Arial" w:hAnsi="Arial" w:cs="Arial"/>
          <w:color w:val="222222"/>
        </w:rPr>
        <w:t xml:space="preserve"> the manufacturer’s protocol.</w:t>
      </w:r>
      <w:r w:rsidR="003A57BB" w:rsidRPr="003A57BB">
        <w:rPr>
          <w:rFonts w:ascii="Arial" w:hAnsi="Arial" w:cs="Arial"/>
          <w:color w:val="222222"/>
        </w:rPr>
        <w:t xml:space="preserve"> </w:t>
      </w:r>
      <w:r w:rsidRPr="003A57BB">
        <w:rPr>
          <w:rFonts w:ascii="Arial" w:hAnsi="Arial" w:cs="Arial"/>
          <w:color w:val="222222"/>
        </w:rPr>
        <w:t xml:space="preserve">Briefly, </w:t>
      </w:r>
      <w:r w:rsidR="00531AFD" w:rsidRPr="003A57BB">
        <w:rPr>
          <w:rFonts w:ascii="Arial" w:hAnsi="Arial" w:cs="Arial"/>
          <w:color w:val="222222"/>
        </w:rPr>
        <w:t xml:space="preserve">~50 ng </w:t>
      </w:r>
      <w:r w:rsidR="00006380" w:rsidRPr="003A57BB">
        <w:rPr>
          <w:rFonts w:ascii="Arial" w:hAnsi="Arial" w:cs="Arial"/>
        </w:rPr>
        <w:t>g</w:t>
      </w:r>
      <w:r w:rsidRPr="003A57BB">
        <w:rPr>
          <w:rFonts w:ascii="Arial" w:hAnsi="Arial" w:cs="Arial"/>
        </w:rPr>
        <w:t xml:space="preserve">enomic DNA </w:t>
      </w:r>
      <w:r w:rsidR="00006380" w:rsidRPr="003A57BB">
        <w:rPr>
          <w:rFonts w:ascii="Arial" w:hAnsi="Arial" w:cs="Arial"/>
        </w:rPr>
        <w:t>was</w:t>
      </w:r>
      <w:r w:rsidRPr="003A57BB">
        <w:rPr>
          <w:rFonts w:ascii="Arial" w:hAnsi="Arial" w:cs="Arial"/>
        </w:rPr>
        <w:t xml:space="preserve"> bound, </w:t>
      </w:r>
      <w:proofErr w:type="gramStart"/>
      <w:r w:rsidRPr="003A57BB">
        <w:rPr>
          <w:rFonts w:ascii="Arial" w:hAnsi="Arial" w:cs="Arial"/>
        </w:rPr>
        <w:t>fragmented</w:t>
      </w:r>
      <w:proofErr w:type="gramEnd"/>
      <w:r w:rsidRPr="003A57BB">
        <w:rPr>
          <w:rFonts w:ascii="Arial" w:hAnsi="Arial" w:cs="Arial"/>
        </w:rPr>
        <w:t xml:space="preserve"> and tagged by the bead bound </w:t>
      </w:r>
      <w:proofErr w:type="spellStart"/>
      <w:r w:rsidRPr="003A57BB">
        <w:rPr>
          <w:rFonts w:ascii="Arial" w:hAnsi="Arial" w:cs="Arial"/>
        </w:rPr>
        <w:t>transponsons</w:t>
      </w:r>
      <w:proofErr w:type="spellEnd"/>
      <w:r w:rsidR="00531AFD" w:rsidRPr="003A57BB">
        <w:rPr>
          <w:rFonts w:ascii="Arial" w:hAnsi="Arial" w:cs="Arial"/>
        </w:rPr>
        <w:t xml:space="preserve">. Wash </w:t>
      </w:r>
      <w:r w:rsidR="00006380" w:rsidRPr="003A57BB">
        <w:rPr>
          <w:rFonts w:ascii="Arial" w:hAnsi="Arial" w:cs="Arial"/>
        </w:rPr>
        <w:t xml:space="preserve">the fragmented DNA </w:t>
      </w:r>
      <w:r w:rsidR="00531AFD" w:rsidRPr="003A57BB">
        <w:rPr>
          <w:rFonts w:ascii="Arial" w:hAnsi="Arial" w:cs="Arial"/>
        </w:rPr>
        <w:t>to r</w:t>
      </w:r>
      <w:r w:rsidRPr="003A57BB">
        <w:rPr>
          <w:rFonts w:ascii="Arial" w:hAnsi="Arial" w:cs="Arial"/>
        </w:rPr>
        <w:t>emov</w:t>
      </w:r>
      <w:r w:rsidR="00531AFD" w:rsidRPr="003A57BB">
        <w:rPr>
          <w:rFonts w:ascii="Arial" w:hAnsi="Arial" w:cs="Arial"/>
        </w:rPr>
        <w:t>e</w:t>
      </w:r>
      <w:r w:rsidRPr="003A57BB">
        <w:rPr>
          <w:rFonts w:ascii="Arial" w:hAnsi="Arial" w:cs="Arial"/>
        </w:rPr>
        <w:t xml:space="preserve"> any unbound DNA</w:t>
      </w:r>
      <w:r w:rsidR="00531AFD" w:rsidRPr="003A57BB">
        <w:rPr>
          <w:rFonts w:ascii="Arial" w:hAnsi="Arial" w:cs="Arial"/>
        </w:rPr>
        <w:t>.</w:t>
      </w:r>
      <w:r w:rsidRPr="003A57BB">
        <w:rPr>
          <w:rFonts w:ascii="Arial" w:hAnsi="Arial" w:cs="Arial"/>
        </w:rPr>
        <w:t xml:space="preserve"> Index PCR amplification </w:t>
      </w:r>
      <w:r w:rsidR="00006380" w:rsidRPr="003A57BB">
        <w:rPr>
          <w:rFonts w:ascii="Arial" w:hAnsi="Arial" w:cs="Arial"/>
        </w:rPr>
        <w:t xml:space="preserve">in each well </w:t>
      </w:r>
      <w:r w:rsidR="00531AFD" w:rsidRPr="003A57BB">
        <w:rPr>
          <w:rFonts w:ascii="Arial" w:hAnsi="Arial" w:cs="Arial"/>
        </w:rPr>
        <w:t>then</w:t>
      </w:r>
      <w:r w:rsidRPr="003A57BB">
        <w:rPr>
          <w:rFonts w:ascii="Arial" w:hAnsi="Arial" w:cs="Arial"/>
        </w:rPr>
        <w:t xml:space="preserve"> </w:t>
      </w:r>
      <w:r w:rsidR="00531AFD" w:rsidRPr="003A57BB">
        <w:rPr>
          <w:rFonts w:ascii="Arial" w:hAnsi="Arial" w:cs="Arial"/>
        </w:rPr>
        <w:t>p</w:t>
      </w:r>
      <w:r w:rsidRPr="003A57BB">
        <w:rPr>
          <w:rFonts w:ascii="Arial" w:hAnsi="Arial" w:cs="Arial"/>
        </w:rPr>
        <w:t>ool all the sample Libraries into a single tube</w:t>
      </w:r>
      <w:r w:rsidR="00531AFD" w:rsidRPr="003A57BB">
        <w:rPr>
          <w:rFonts w:ascii="Arial" w:hAnsi="Arial" w:cs="Arial"/>
        </w:rPr>
        <w:t xml:space="preserve"> </w:t>
      </w:r>
      <w:r w:rsidR="00006380" w:rsidRPr="003A57BB">
        <w:rPr>
          <w:rFonts w:ascii="Arial" w:hAnsi="Arial" w:cs="Arial"/>
        </w:rPr>
        <w:t>for cleanup</w:t>
      </w:r>
      <w:r w:rsidRPr="003A57BB">
        <w:rPr>
          <w:rFonts w:ascii="Arial" w:hAnsi="Arial" w:cs="Arial"/>
        </w:rPr>
        <w:t xml:space="preserve"> &amp; size selection</w:t>
      </w:r>
      <w:r w:rsidR="00531AFD" w:rsidRPr="003A57BB">
        <w:rPr>
          <w:rFonts w:ascii="Arial" w:hAnsi="Arial" w:cs="Arial"/>
        </w:rPr>
        <w:t xml:space="preserve">. </w:t>
      </w:r>
      <w:r w:rsidR="00531AFD" w:rsidRPr="003A57BB">
        <w:rPr>
          <w:rFonts w:ascii="Arial" w:hAnsi="Arial" w:cs="Arial"/>
        </w:rPr>
        <w:t xml:space="preserve">Hybridize </w:t>
      </w:r>
      <w:r w:rsidR="00006380" w:rsidRPr="003A57BB">
        <w:rPr>
          <w:rFonts w:ascii="Arial" w:hAnsi="Arial" w:cs="Arial"/>
        </w:rPr>
        <w:t xml:space="preserve">the DNA library to the HLA </w:t>
      </w:r>
      <w:r w:rsidR="00531AFD" w:rsidRPr="003A57BB">
        <w:rPr>
          <w:rFonts w:ascii="Arial" w:hAnsi="Arial" w:cs="Arial"/>
        </w:rPr>
        <w:t xml:space="preserve">probes </w:t>
      </w:r>
      <w:r w:rsidR="00531AFD" w:rsidRPr="003A57BB">
        <w:rPr>
          <w:rFonts w:ascii="Arial" w:hAnsi="Arial" w:cs="Arial"/>
        </w:rPr>
        <w:t>to</w:t>
      </w:r>
      <w:r w:rsidR="00531AFD" w:rsidRPr="003A57BB">
        <w:rPr>
          <w:rFonts w:ascii="Arial" w:hAnsi="Arial" w:cs="Arial"/>
        </w:rPr>
        <w:t xml:space="preserve"> </w:t>
      </w:r>
      <w:r w:rsidR="00531AFD" w:rsidRPr="003A57BB">
        <w:rPr>
          <w:rFonts w:ascii="Arial" w:hAnsi="Arial" w:cs="Arial"/>
        </w:rPr>
        <w:t>c</w:t>
      </w:r>
      <w:r w:rsidR="00531AFD" w:rsidRPr="003A57BB">
        <w:rPr>
          <w:rFonts w:ascii="Arial" w:hAnsi="Arial" w:cs="Arial"/>
        </w:rPr>
        <w:t>apture target fragments</w:t>
      </w:r>
      <w:r w:rsidR="00531AFD" w:rsidRPr="003A57BB">
        <w:rPr>
          <w:rFonts w:ascii="Arial" w:hAnsi="Arial" w:cs="Arial"/>
        </w:rPr>
        <w:t>.</w:t>
      </w:r>
      <w:r w:rsidR="00006380" w:rsidRPr="003A57BB">
        <w:rPr>
          <w:rFonts w:ascii="Arial" w:hAnsi="Arial" w:cs="Arial"/>
        </w:rPr>
        <w:t xml:space="preserve"> Final enriched HLA library pool </w:t>
      </w:r>
      <w:r w:rsidR="00006380" w:rsidRPr="003A57BB">
        <w:rPr>
          <w:rFonts w:ascii="Arial" w:hAnsi="Arial" w:cs="Arial"/>
        </w:rPr>
        <w:t xml:space="preserve">will be sequenced on </w:t>
      </w:r>
      <w:proofErr w:type="spellStart"/>
      <w:r w:rsidR="00006380" w:rsidRPr="003A57BB">
        <w:rPr>
          <w:rFonts w:ascii="Arial" w:hAnsi="Arial" w:cs="Arial"/>
        </w:rPr>
        <w:t>MiSeq</w:t>
      </w:r>
      <w:proofErr w:type="spellEnd"/>
      <w:r w:rsidR="00006380" w:rsidRPr="003A57BB">
        <w:rPr>
          <w:rFonts w:ascii="Arial" w:hAnsi="Arial" w:cs="Arial"/>
        </w:rPr>
        <w:t xml:space="preserve"> platform</w:t>
      </w:r>
      <w:r w:rsidR="00006380" w:rsidRPr="003A57BB">
        <w:rPr>
          <w:rFonts w:ascii="Arial" w:hAnsi="Arial" w:cs="Arial"/>
        </w:rPr>
        <w:t xml:space="preserve"> </w:t>
      </w:r>
      <w:r w:rsidR="003A57BB" w:rsidRPr="003A57BB">
        <w:rPr>
          <w:rFonts w:ascii="Arial" w:eastAsiaTheme="minorHAnsi" w:hAnsi="Arial" w:cs="Arial"/>
          <w:lang w:eastAsia="en-US"/>
        </w:rPr>
        <w:t>and resulting</w:t>
      </w:r>
      <w:r w:rsidR="003A57BB" w:rsidRPr="003A57BB">
        <w:rPr>
          <w:rFonts w:ascii="Arial" w:eastAsiaTheme="minorHAnsi" w:hAnsi="Arial" w:cs="Arial"/>
          <w:lang w:eastAsia="en-US"/>
        </w:rPr>
        <w:t xml:space="preserve"> </w:t>
      </w:r>
      <w:proofErr w:type="spellStart"/>
      <w:r w:rsidR="003A57BB" w:rsidRPr="003A57BB">
        <w:rPr>
          <w:rFonts w:ascii="Arial" w:eastAsiaTheme="minorHAnsi" w:hAnsi="Arial" w:cs="Arial"/>
          <w:lang w:eastAsia="en-US"/>
        </w:rPr>
        <w:t>Fastq</w:t>
      </w:r>
      <w:proofErr w:type="spellEnd"/>
      <w:r w:rsidR="003A57BB" w:rsidRPr="003A57BB">
        <w:rPr>
          <w:rFonts w:ascii="Arial" w:eastAsiaTheme="minorHAnsi" w:hAnsi="Arial" w:cs="Arial"/>
          <w:lang w:eastAsia="en-US"/>
        </w:rPr>
        <w:t xml:space="preserve"> files </w:t>
      </w:r>
      <w:r w:rsidR="003A57BB" w:rsidRPr="003A57BB">
        <w:rPr>
          <w:rFonts w:ascii="Arial" w:eastAsiaTheme="minorHAnsi" w:hAnsi="Arial" w:cs="Arial"/>
          <w:lang w:eastAsia="en-US"/>
        </w:rPr>
        <w:t>were</w:t>
      </w:r>
      <w:r w:rsidR="003A57BB" w:rsidRPr="003A57BB">
        <w:rPr>
          <w:rFonts w:ascii="Arial" w:eastAsiaTheme="minorHAnsi" w:hAnsi="Arial" w:cs="Arial"/>
          <w:lang w:eastAsia="en-US"/>
        </w:rPr>
        <w:t xml:space="preserve"> to be </w:t>
      </w:r>
      <w:r w:rsidR="003A57BB" w:rsidRPr="003A57BB">
        <w:rPr>
          <w:rFonts w:ascii="Arial" w:eastAsiaTheme="minorHAnsi" w:hAnsi="Arial" w:cs="Arial"/>
          <w:lang w:eastAsia="en-US"/>
        </w:rPr>
        <w:t>analyzed</w:t>
      </w:r>
      <w:r w:rsidR="003A57BB" w:rsidRPr="003A57BB">
        <w:rPr>
          <w:rFonts w:ascii="Arial" w:eastAsiaTheme="minorHAnsi" w:hAnsi="Arial" w:cs="Arial"/>
          <w:lang w:eastAsia="en-US"/>
        </w:rPr>
        <w:t xml:space="preserve"> using the </w:t>
      </w:r>
      <w:proofErr w:type="spellStart"/>
      <w:r w:rsidR="003A57BB" w:rsidRPr="003A57BB">
        <w:rPr>
          <w:rFonts w:ascii="Arial" w:eastAsiaTheme="minorHAnsi" w:hAnsi="Arial" w:cs="Arial"/>
          <w:lang w:eastAsia="en-US"/>
        </w:rPr>
        <w:t>AlloSeq</w:t>
      </w:r>
      <w:proofErr w:type="spellEnd"/>
      <w:r w:rsidR="003A57BB" w:rsidRPr="003A57BB">
        <w:rPr>
          <w:rFonts w:ascii="Arial" w:eastAsiaTheme="minorHAnsi" w:hAnsi="Arial" w:cs="Arial"/>
          <w:lang w:eastAsia="en-US"/>
        </w:rPr>
        <w:t xml:space="preserve"> Assign software. Procedures for use of the </w:t>
      </w:r>
      <w:proofErr w:type="spellStart"/>
      <w:r w:rsidR="003A57BB" w:rsidRPr="003A57BB">
        <w:rPr>
          <w:rFonts w:ascii="Arial" w:eastAsiaTheme="minorHAnsi" w:hAnsi="Arial" w:cs="Arial"/>
          <w:lang w:eastAsia="en-US"/>
        </w:rPr>
        <w:t>AlloSeq</w:t>
      </w:r>
      <w:proofErr w:type="spellEnd"/>
      <w:r w:rsidR="003A57BB" w:rsidRPr="003A57BB">
        <w:rPr>
          <w:rFonts w:ascii="Arial" w:eastAsiaTheme="minorHAnsi" w:hAnsi="Arial" w:cs="Arial"/>
          <w:lang w:eastAsia="en-US"/>
        </w:rPr>
        <w:t xml:space="preserve"> Assign software can be found in the IFU082_AlloSeq Assign IFU RUO.</w:t>
      </w:r>
      <w:r w:rsidR="003A57BB" w:rsidRPr="003A57BB">
        <w:rPr>
          <w:rFonts w:ascii="Arial" w:hAnsi="Arial" w:cs="Arial"/>
        </w:rPr>
        <w:t xml:space="preserve"> </w:t>
      </w:r>
      <w:proofErr w:type="spellStart"/>
      <w:r w:rsidR="003A57BB" w:rsidRPr="003A57BB">
        <w:rPr>
          <w:rFonts w:ascii="Arial" w:hAnsi="Arial" w:cs="Arial"/>
        </w:rPr>
        <w:t>AlloSeq</w:t>
      </w:r>
      <w:proofErr w:type="spellEnd"/>
      <w:r w:rsidR="003A57BB" w:rsidRPr="003A57BB">
        <w:rPr>
          <w:rFonts w:ascii="Arial" w:hAnsi="Arial" w:cs="Arial"/>
        </w:rPr>
        <w:t xml:space="preserve"> Tx leverages </w:t>
      </w:r>
      <w:proofErr w:type="spellStart"/>
      <w:r w:rsidR="003A57BB" w:rsidRPr="003A57BB">
        <w:rPr>
          <w:rFonts w:ascii="Arial" w:hAnsi="Arial" w:cs="Arial"/>
        </w:rPr>
        <w:t>Nextera</w:t>
      </w:r>
      <w:proofErr w:type="spellEnd"/>
      <w:r w:rsidR="003A57BB" w:rsidRPr="003A57BB">
        <w:rPr>
          <w:rFonts w:ascii="Arial" w:hAnsi="Arial" w:cs="Arial"/>
        </w:rPr>
        <w:t xml:space="preserve"> Flex for Enrichment hybrid capture technology from Illumina Inc. to enrich the genes of interest from a whole genome library preparation. The use of hybrid capture technology, as opposed to traditional long-range PCR techniques, has workflow </w:t>
      </w:r>
      <w:proofErr w:type="gramStart"/>
      <w:r w:rsidR="003A57BB" w:rsidRPr="003A57BB">
        <w:rPr>
          <w:rFonts w:ascii="Arial" w:hAnsi="Arial" w:cs="Arial"/>
        </w:rPr>
        <w:t>benefits</w:t>
      </w:r>
      <w:proofErr w:type="gramEnd"/>
      <w:r w:rsidR="003A57BB" w:rsidRPr="003A57BB">
        <w:rPr>
          <w:rFonts w:ascii="Arial" w:hAnsi="Arial" w:cs="Arial"/>
        </w:rPr>
        <w:t xml:space="preserve"> and enables the flexibility of variable gene/sequence content without the need for workflow changes.</w:t>
      </w:r>
    </w:p>
    <w:p w14:paraId="3471DC10" w14:textId="77777777" w:rsidR="003A57BB" w:rsidRDefault="003A57BB" w:rsidP="00C15B96">
      <w:pPr>
        <w:rPr>
          <w:rFonts w:ascii="Arial" w:hAnsi="Arial" w:cs="Arial"/>
        </w:rPr>
      </w:pPr>
    </w:p>
    <w:p w14:paraId="5A071C7F" w14:textId="1104EBA7" w:rsidR="003844AA" w:rsidRPr="00153262" w:rsidRDefault="003844AA" w:rsidP="00816AFF">
      <w:pPr>
        <w:spacing w:before="100" w:beforeAutospacing="1" w:after="100" w:afterAutospacing="1" w:line="480" w:lineRule="auto"/>
        <w:outlineLvl w:val="2"/>
        <w:rPr>
          <w:rFonts w:ascii="Arial" w:hAnsi="Arial" w:cs="Arial"/>
          <w:b/>
          <w:i/>
          <w:color w:val="000000" w:themeColor="text1"/>
        </w:rPr>
      </w:pPr>
      <w:r w:rsidRPr="00816AFF">
        <w:rPr>
          <w:rFonts w:ascii="Arial" w:hAnsi="Arial" w:cs="Arial"/>
          <w:b/>
          <w:i/>
          <w:color w:val="000000" w:themeColor="text1"/>
        </w:rPr>
        <w:t>Method</w:t>
      </w:r>
      <w:r w:rsidR="00CA56BD">
        <w:rPr>
          <w:rFonts w:ascii="Arial" w:hAnsi="Arial" w:cs="Arial"/>
          <w:b/>
          <w:i/>
          <w:color w:val="000000" w:themeColor="text1"/>
        </w:rPr>
        <w:t>4</w:t>
      </w:r>
      <w:r w:rsidRPr="00816AFF">
        <w:rPr>
          <w:rFonts w:ascii="Arial" w:hAnsi="Arial" w:cs="Arial"/>
          <w:b/>
          <w:i/>
          <w:color w:val="000000" w:themeColor="text1"/>
        </w:rPr>
        <w:t xml:space="preserve">: </w:t>
      </w:r>
      <w:r w:rsidR="00646AEF">
        <w:rPr>
          <w:rFonts w:ascii="Arial" w:hAnsi="Arial" w:cs="Arial"/>
          <w:b/>
          <w:i/>
          <w:color w:val="000000" w:themeColor="text1"/>
        </w:rPr>
        <w:t xml:space="preserve">human or mouse </w:t>
      </w:r>
      <w:r w:rsidR="002D31ED">
        <w:rPr>
          <w:rFonts w:ascii="Arial" w:hAnsi="Arial" w:cs="Arial"/>
          <w:b/>
          <w:i/>
          <w:color w:val="000000" w:themeColor="text1"/>
        </w:rPr>
        <w:t>whole t</w:t>
      </w:r>
      <w:r w:rsidR="002D31ED" w:rsidRPr="00670B06">
        <w:rPr>
          <w:rFonts w:ascii="Arial" w:hAnsi="Arial" w:cs="Arial"/>
          <w:b/>
          <w:i/>
          <w:color w:val="000000" w:themeColor="text1"/>
        </w:rPr>
        <w:t xml:space="preserve">ranscriptome </w:t>
      </w:r>
      <w:proofErr w:type="spellStart"/>
      <w:r w:rsidR="002D31ED" w:rsidRPr="00670B06">
        <w:rPr>
          <w:rFonts w:ascii="Arial" w:hAnsi="Arial" w:cs="Arial"/>
          <w:b/>
          <w:i/>
          <w:color w:val="000000" w:themeColor="text1"/>
        </w:rPr>
        <w:t>mRNAseq</w:t>
      </w:r>
      <w:proofErr w:type="spellEnd"/>
      <w:r w:rsidR="002D31ED" w:rsidRPr="00670B06">
        <w:rPr>
          <w:rFonts w:ascii="Arial" w:hAnsi="Arial" w:cs="Arial"/>
          <w:b/>
          <w:i/>
          <w:color w:val="000000" w:themeColor="text1"/>
        </w:rPr>
        <w:t xml:space="preserve"> </w:t>
      </w:r>
      <w:r w:rsidRPr="00153262">
        <w:rPr>
          <w:rFonts w:ascii="Arial" w:hAnsi="Arial" w:cs="Arial"/>
          <w:b/>
          <w:i/>
          <w:color w:val="000000" w:themeColor="text1"/>
        </w:rPr>
        <w:t>using the SMARTER kit</w:t>
      </w:r>
    </w:p>
    <w:p w14:paraId="5DDD09B5" w14:textId="199F5CEF" w:rsidR="003844AA" w:rsidRPr="007040E8" w:rsidRDefault="003844AA" w:rsidP="007040E8">
      <w:pPr>
        <w:spacing w:line="480" w:lineRule="auto"/>
        <w:jc w:val="both"/>
        <w:rPr>
          <w:rFonts w:ascii="Arial" w:hAnsi="Arial" w:cs="Arial"/>
          <w:color w:val="000000" w:themeColor="text1"/>
        </w:rPr>
      </w:pPr>
      <w:r w:rsidRPr="00153262">
        <w:rPr>
          <w:rFonts w:ascii="Arial" w:hAnsi="Arial" w:cs="Arial"/>
          <w:color w:val="000000" w:themeColor="text1"/>
        </w:rPr>
        <w:t>C</w:t>
      </w:r>
      <w:r w:rsidRPr="00153262">
        <w:rPr>
          <w:rFonts w:ascii="Arial" w:hAnsi="Arial" w:cs="Arial"/>
          <w:color w:val="000000" w:themeColor="text1"/>
        </w:rPr>
        <w:t xml:space="preserve">ells were sorted directly to </w:t>
      </w:r>
      <w:r w:rsidRPr="00153262">
        <w:rPr>
          <w:rFonts w:ascii="Arial" w:hAnsi="Arial" w:cs="Arial"/>
          <w:color w:val="000000" w:themeColor="text1"/>
        </w:rPr>
        <w:t>10</w:t>
      </w:r>
      <w:r w:rsidRPr="00153262">
        <w:rPr>
          <w:rFonts w:ascii="Arial" w:hAnsi="Arial" w:cs="Arial"/>
          <w:color w:val="000000" w:themeColor="text1"/>
        </w:rPr>
        <w:t xml:space="preserve">00ul </w:t>
      </w:r>
      <w:r w:rsidRPr="00153262">
        <w:rPr>
          <w:rFonts w:ascii="Arial" w:hAnsi="Arial" w:cs="Arial"/>
          <w:color w:val="000000" w:themeColor="text1"/>
        </w:rPr>
        <w:t xml:space="preserve">(or 500 </w:t>
      </w:r>
      <w:proofErr w:type="spellStart"/>
      <w:r w:rsidRPr="00153262">
        <w:rPr>
          <w:rFonts w:ascii="Arial" w:hAnsi="Arial" w:cs="Arial"/>
          <w:color w:val="000000" w:themeColor="text1"/>
        </w:rPr>
        <w:t>ul</w:t>
      </w:r>
      <w:proofErr w:type="spellEnd"/>
      <w:r w:rsidRPr="00153262">
        <w:rPr>
          <w:rFonts w:ascii="Arial" w:hAnsi="Arial" w:cs="Arial"/>
          <w:color w:val="000000" w:themeColor="text1"/>
        </w:rPr>
        <w:t xml:space="preserve"> if cell number&lt;10,000) </w:t>
      </w:r>
      <w:proofErr w:type="spellStart"/>
      <w:r w:rsidRPr="00153262">
        <w:rPr>
          <w:rFonts w:ascii="Arial" w:hAnsi="Arial" w:cs="Arial"/>
          <w:color w:val="000000" w:themeColor="text1"/>
        </w:rPr>
        <w:t>TRIzol</w:t>
      </w:r>
      <w:proofErr w:type="spellEnd"/>
      <w:r w:rsidRPr="00153262">
        <w:rPr>
          <w:rFonts w:ascii="Arial" w:hAnsi="Arial" w:cs="Arial"/>
          <w:color w:val="000000" w:themeColor="text1"/>
        </w:rPr>
        <w:t xml:space="preserve"> and immediately stored at -80C for further processing.  Total RNA was extracted using </w:t>
      </w:r>
      <w:proofErr w:type="spellStart"/>
      <w:r w:rsidRPr="00153262">
        <w:rPr>
          <w:rFonts w:ascii="Arial" w:hAnsi="Arial" w:cs="Arial"/>
          <w:color w:val="000000" w:themeColor="text1"/>
        </w:rPr>
        <w:t>TRIzol’s</w:t>
      </w:r>
      <w:proofErr w:type="spellEnd"/>
      <w:r w:rsidRPr="00153262">
        <w:rPr>
          <w:rFonts w:ascii="Arial" w:hAnsi="Arial" w:cs="Arial"/>
          <w:color w:val="000000" w:themeColor="text1"/>
        </w:rPr>
        <w:t xml:space="preserve"> method and QIAGEN RNeasy mini column clean up. First-strand cDNA </w:t>
      </w:r>
      <w:r w:rsidRPr="00153262">
        <w:rPr>
          <w:rFonts w:ascii="Arial" w:hAnsi="Arial" w:cs="Arial"/>
          <w:color w:val="000000" w:themeColor="text1"/>
        </w:rPr>
        <w:lastRenderedPageBreak/>
        <w:t xml:space="preserve">synthesis directly from cells was primed by the 3’ SMART-Seq CDS Primer II A and uses the SMART-Seq v4 Oligonucleotide for template switching at the 5’ end of the transcript. Full length of cDNA was synthesized and amplified by LD PCR for 12 cycles using a </w:t>
      </w:r>
      <w:proofErr w:type="spellStart"/>
      <w:r w:rsidRPr="00153262">
        <w:rPr>
          <w:rFonts w:ascii="Arial" w:hAnsi="Arial" w:cs="Arial"/>
          <w:color w:val="000000" w:themeColor="text1"/>
        </w:rPr>
        <w:t>SMARTseq</w:t>
      </w:r>
      <w:proofErr w:type="spellEnd"/>
      <w:r w:rsidRPr="00153262">
        <w:rPr>
          <w:rFonts w:ascii="Arial" w:hAnsi="Arial" w:cs="Arial"/>
          <w:color w:val="000000" w:themeColor="text1"/>
        </w:rPr>
        <w:t xml:space="preserve"> v4 Ultra Low Input RNA kit (Cat. #634888) followed by the Illumina </w:t>
      </w:r>
      <w:proofErr w:type="spellStart"/>
      <w:r w:rsidRPr="00153262">
        <w:rPr>
          <w:rFonts w:ascii="Arial" w:hAnsi="Arial" w:cs="Arial"/>
          <w:color w:val="000000" w:themeColor="text1"/>
        </w:rPr>
        <w:t>Nextera</w:t>
      </w:r>
      <w:proofErr w:type="spellEnd"/>
      <w:r w:rsidRPr="00153262">
        <w:rPr>
          <w:rFonts w:ascii="Arial" w:hAnsi="Arial" w:cs="Arial"/>
          <w:color w:val="000000" w:themeColor="text1"/>
        </w:rPr>
        <w:t xml:space="preserve"> XT library preparation kit per the manufacturer’s protocol. An equal molar amount of </w:t>
      </w:r>
      <w:proofErr w:type="spellStart"/>
      <w:r w:rsidRPr="00153262">
        <w:rPr>
          <w:rFonts w:ascii="Arial" w:hAnsi="Arial" w:cs="Arial"/>
          <w:color w:val="000000" w:themeColor="text1"/>
        </w:rPr>
        <w:t>tagmented</w:t>
      </w:r>
      <w:proofErr w:type="spellEnd"/>
      <w:r w:rsidRPr="00153262">
        <w:rPr>
          <w:rFonts w:ascii="Arial" w:hAnsi="Arial" w:cs="Arial"/>
          <w:color w:val="000000" w:themeColor="text1"/>
        </w:rPr>
        <w:t xml:space="preserve"> cDNA library from each sample was pooled for sequencing on the Illumina </w:t>
      </w:r>
      <w:proofErr w:type="spellStart"/>
      <w:r w:rsidRPr="00153262">
        <w:rPr>
          <w:rFonts w:ascii="Arial" w:hAnsi="Arial" w:cs="Arial"/>
          <w:color w:val="000000" w:themeColor="text1"/>
        </w:rPr>
        <w:t>HiSeq</w:t>
      </w:r>
      <w:proofErr w:type="spellEnd"/>
      <w:r w:rsidRPr="00153262">
        <w:rPr>
          <w:rFonts w:ascii="Arial" w:hAnsi="Arial" w:cs="Arial"/>
          <w:color w:val="000000" w:themeColor="text1"/>
        </w:rPr>
        <w:t xml:space="preserve"> 4000 </w:t>
      </w:r>
      <w:r w:rsidRPr="00153262">
        <w:rPr>
          <w:rFonts w:ascii="Arial" w:hAnsi="Arial" w:cs="Arial"/>
          <w:color w:val="000000" w:themeColor="text1"/>
        </w:rPr>
        <w:t xml:space="preserve">or </w:t>
      </w:r>
      <w:proofErr w:type="spellStart"/>
      <w:r w:rsidRPr="00153262">
        <w:rPr>
          <w:rFonts w:ascii="Arial" w:hAnsi="Arial" w:cs="Arial"/>
          <w:color w:val="000000" w:themeColor="text1"/>
        </w:rPr>
        <w:t>NovaSeq</w:t>
      </w:r>
      <w:proofErr w:type="spellEnd"/>
      <w:r w:rsidR="006563CE" w:rsidRPr="00153262">
        <w:rPr>
          <w:rFonts w:ascii="Arial" w:hAnsi="Arial" w:cs="Arial"/>
          <w:color w:val="000000" w:themeColor="text1"/>
        </w:rPr>
        <w:t xml:space="preserve"> 6000</w:t>
      </w:r>
      <w:r w:rsidRPr="00153262">
        <w:rPr>
          <w:rFonts w:ascii="Arial" w:hAnsi="Arial" w:cs="Arial"/>
          <w:color w:val="000000" w:themeColor="text1"/>
        </w:rPr>
        <w:t xml:space="preserve"> </w:t>
      </w:r>
      <w:r w:rsidRPr="00153262">
        <w:rPr>
          <w:rFonts w:ascii="Arial" w:hAnsi="Arial" w:cs="Arial"/>
          <w:color w:val="000000" w:themeColor="text1"/>
        </w:rPr>
        <w:t>platform</w:t>
      </w:r>
      <w:r w:rsidRPr="00153262">
        <w:rPr>
          <w:rFonts w:ascii="Arial" w:hAnsi="Arial" w:cs="Arial"/>
          <w:color w:val="000000" w:themeColor="text1"/>
        </w:rPr>
        <w:t xml:space="preserve"> at (the sequencing facility)</w:t>
      </w:r>
      <w:r w:rsidRPr="00153262">
        <w:rPr>
          <w:rFonts w:ascii="Arial" w:hAnsi="Arial" w:cs="Arial"/>
          <w:color w:val="000000" w:themeColor="text1"/>
        </w:rPr>
        <w:t xml:space="preserve">. FASTQ files were generated using the bcl2fastq2 Conversion v2.19 tool. Each set of samples seq data was aligned and normalized using STAR2 aligner </w:t>
      </w:r>
      <w:bookmarkStart w:id="2" w:name="_Hlk114747226"/>
      <w:r w:rsidR="00024BCB">
        <w:rPr>
          <w:rFonts w:ascii="Arial" w:hAnsi="Arial" w:cs="Arial"/>
          <w:color w:val="000000" w:themeColor="text1"/>
        </w:rPr>
        <w:t xml:space="preserve">or DRAGEN RNA pipeline </w:t>
      </w:r>
      <w:bookmarkEnd w:id="2"/>
      <w:r w:rsidRPr="00153262">
        <w:rPr>
          <w:rFonts w:ascii="Arial" w:hAnsi="Arial" w:cs="Arial"/>
          <w:color w:val="000000" w:themeColor="text1"/>
        </w:rPr>
        <w:t>to assemble the mapped reads into human transcriptome Homo Sapiens hg19 (</w:t>
      </w:r>
      <w:proofErr w:type="spellStart"/>
      <w:r w:rsidRPr="00153262">
        <w:rPr>
          <w:rFonts w:ascii="Arial" w:hAnsi="Arial" w:cs="Arial"/>
          <w:color w:val="000000" w:themeColor="text1"/>
        </w:rPr>
        <w:t>Refseq</w:t>
      </w:r>
      <w:proofErr w:type="spellEnd"/>
      <w:r w:rsidRPr="00153262">
        <w:rPr>
          <w:rFonts w:ascii="Arial" w:hAnsi="Arial" w:cs="Arial"/>
          <w:color w:val="000000" w:themeColor="text1"/>
        </w:rPr>
        <w:t xml:space="preserve">) </w:t>
      </w:r>
      <w:r w:rsidR="00CD2800">
        <w:rPr>
          <w:rFonts w:ascii="Arial" w:hAnsi="Arial" w:cs="Arial"/>
          <w:color w:val="000000" w:themeColor="text1"/>
        </w:rPr>
        <w:t xml:space="preserve">or </w:t>
      </w:r>
      <w:r w:rsidR="00CD2800" w:rsidRPr="00153262">
        <w:rPr>
          <w:rFonts w:ascii="Arial" w:hAnsi="Arial" w:cs="Arial"/>
          <w:color w:val="000000" w:themeColor="text1"/>
        </w:rPr>
        <w:t>mouse transcriptome Mus Musculus/MM10 (</w:t>
      </w:r>
      <w:proofErr w:type="spellStart"/>
      <w:r w:rsidR="00CD2800" w:rsidRPr="00153262">
        <w:rPr>
          <w:rFonts w:ascii="Arial" w:hAnsi="Arial" w:cs="Arial"/>
          <w:color w:val="000000" w:themeColor="text1"/>
        </w:rPr>
        <w:t>Refseq</w:t>
      </w:r>
      <w:proofErr w:type="spellEnd"/>
      <w:r w:rsidR="00CD2800" w:rsidRPr="00153262">
        <w:rPr>
          <w:rFonts w:ascii="Arial" w:hAnsi="Arial" w:cs="Arial"/>
          <w:color w:val="000000" w:themeColor="text1"/>
        </w:rPr>
        <w:t>)</w:t>
      </w:r>
      <w:r w:rsidR="00024BCB">
        <w:rPr>
          <w:rFonts w:ascii="Arial" w:hAnsi="Arial" w:cs="Arial"/>
          <w:color w:val="000000" w:themeColor="text1"/>
        </w:rPr>
        <w:t xml:space="preserve"> </w:t>
      </w:r>
      <w:r w:rsidRPr="00153262">
        <w:rPr>
          <w:rFonts w:ascii="Arial" w:hAnsi="Arial" w:cs="Arial"/>
          <w:color w:val="000000" w:themeColor="text1"/>
        </w:rPr>
        <w:t xml:space="preserve">and </w:t>
      </w:r>
      <w:proofErr w:type="spellStart"/>
      <w:r w:rsidRPr="00153262">
        <w:rPr>
          <w:rFonts w:ascii="Arial" w:hAnsi="Arial" w:cs="Arial"/>
          <w:color w:val="000000" w:themeColor="text1"/>
        </w:rPr>
        <w:t>DEseq</w:t>
      </w:r>
      <w:proofErr w:type="spellEnd"/>
      <w:r w:rsidRPr="00153262">
        <w:rPr>
          <w:rFonts w:ascii="Arial" w:hAnsi="Arial" w:cs="Arial"/>
          <w:color w:val="000000" w:themeColor="text1"/>
        </w:rPr>
        <w:t xml:space="preserve"> 2 was used for differential expression analysis. The R packages (or other tools to be specified) were used for secondary analysis and </w:t>
      </w:r>
      <w:r w:rsidRPr="007040E8">
        <w:rPr>
          <w:rFonts w:ascii="Arial" w:hAnsi="Arial" w:cs="Arial"/>
          <w:color w:val="000000" w:themeColor="text1"/>
        </w:rPr>
        <w:t>visualization (heatmap and clustering algorithm).</w:t>
      </w:r>
    </w:p>
    <w:p w14:paraId="32F73D25" w14:textId="4F8B8C95" w:rsidR="003844AA" w:rsidRPr="007040E8" w:rsidRDefault="003844AA" w:rsidP="007040E8">
      <w:pPr>
        <w:spacing w:line="480" w:lineRule="auto"/>
        <w:jc w:val="both"/>
        <w:rPr>
          <w:rFonts w:ascii="Arial" w:hAnsi="Arial" w:cs="Arial"/>
          <w:color w:val="000000" w:themeColor="text1"/>
        </w:rPr>
      </w:pPr>
    </w:p>
    <w:p w14:paraId="2DCE396E" w14:textId="70D1CD4A" w:rsidR="007040E8" w:rsidRPr="007040E8" w:rsidRDefault="007040E8" w:rsidP="007040E8">
      <w:pPr>
        <w:pStyle w:val="NormalWeb"/>
        <w:spacing w:before="0" w:beforeAutospacing="0" w:after="270" w:afterAutospacing="0" w:line="480" w:lineRule="auto"/>
        <w:jc w:val="both"/>
        <w:rPr>
          <w:rFonts w:ascii="Arial" w:hAnsi="Arial" w:cs="Arial"/>
          <w:b/>
          <w:bCs/>
          <w:i/>
          <w:iCs/>
          <w:color w:val="333333"/>
        </w:rPr>
      </w:pPr>
      <w:r w:rsidRPr="007040E8">
        <w:rPr>
          <w:rFonts w:ascii="Arial" w:hAnsi="Arial" w:cs="Arial"/>
          <w:b/>
          <w:bCs/>
          <w:i/>
          <w:iCs/>
          <w:color w:val="333333"/>
        </w:rPr>
        <w:t>Method</w:t>
      </w:r>
      <w:r w:rsidR="00CA56BD">
        <w:rPr>
          <w:rFonts w:ascii="Arial" w:hAnsi="Arial" w:cs="Arial"/>
          <w:b/>
          <w:bCs/>
          <w:i/>
          <w:iCs/>
          <w:color w:val="333333"/>
        </w:rPr>
        <w:t>5</w:t>
      </w:r>
      <w:r w:rsidRPr="007040E8">
        <w:rPr>
          <w:rFonts w:ascii="Arial" w:hAnsi="Arial" w:cs="Arial"/>
          <w:b/>
          <w:bCs/>
          <w:i/>
          <w:iCs/>
          <w:color w:val="333333"/>
        </w:rPr>
        <w:t xml:space="preserve">: </w:t>
      </w:r>
      <w:r w:rsidRPr="007040E8">
        <w:rPr>
          <w:rFonts w:ascii="Arial" w:hAnsi="Arial" w:cs="Arial"/>
          <w:b/>
          <w:bCs/>
          <w:i/>
          <w:iCs/>
          <w:color w:val="333333"/>
        </w:rPr>
        <w:t>Single cell TCR</w:t>
      </w:r>
      <w:r w:rsidR="003C0B27">
        <w:rPr>
          <w:rFonts w:ascii="Arial" w:hAnsi="Arial" w:cs="Arial"/>
          <w:b/>
          <w:bCs/>
          <w:i/>
          <w:iCs/>
          <w:color w:val="333333"/>
        </w:rPr>
        <w:t xml:space="preserve"> </w:t>
      </w:r>
      <w:r w:rsidR="003C0B27">
        <w:rPr>
          <w:rFonts w:ascii="Arial" w:hAnsi="Arial" w:cs="Arial"/>
          <w:b/>
          <w:bCs/>
          <w:i/>
          <w:iCs/>
          <w:color w:val="333333"/>
        </w:rPr>
        <w:t xml:space="preserve">repertoire </w:t>
      </w:r>
      <w:r w:rsidR="003C0B27" w:rsidRPr="00BB6290">
        <w:rPr>
          <w:rFonts w:ascii="Arial" w:eastAsiaTheme="minorHAnsi" w:hAnsi="Arial" w:cs="Arial"/>
          <w:b/>
          <w:bCs/>
          <w:i/>
          <w:iCs/>
        </w:rPr>
        <w:t>profiling</w:t>
      </w:r>
      <w:r w:rsidRPr="007040E8">
        <w:rPr>
          <w:rFonts w:ascii="Arial" w:hAnsi="Arial" w:cs="Arial"/>
          <w:b/>
          <w:bCs/>
          <w:i/>
          <w:iCs/>
          <w:color w:val="333333"/>
        </w:rPr>
        <w:t xml:space="preserve"> using custom method (Davis Lab)</w:t>
      </w:r>
    </w:p>
    <w:p w14:paraId="1CA71CAE" w14:textId="59498D7A" w:rsidR="00BB6290" w:rsidRPr="00CA56BD" w:rsidRDefault="007040E8" w:rsidP="00CA56BD">
      <w:pPr>
        <w:pStyle w:val="NormalWeb"/>
        <w:spacing w:before="0" w:beforeAutospacing="0" w:after="270" w:afterAutospacing="0" w:line="480" w:lineRule="auto"/>
        <w:jc w:val="both"/>
        <w:rPr>
          <w:rFonts w:ascii="Arial" w:hAnsi="Arial" w:cs="Arial"/>
          <w:color w:val="333333"/>
        </w:rPr>
      </w:pPr>
      <w:r w:rsidRPr="007040E8">
        <w:rPr>
          <w:rFonts w:ascii="Arial" w:hAnsi="Arial" w:cs="Arial"/>
          <w:color w:val="333333"/>
        </w:rPr>
        <w:t xml:space="preserve">Using single FACS-sorted T cells in 96-well plates, TCR sequence and gene expression analysis were obtained by a series of three nested PCR reactions. Cells were sorted directly into RT-PCR buffer. For the first reaction, reverse transcription and preamplification were performed with a One-Step RT-PCR kit (Qiagen) using multiplex PCR with multiple Vα and Vβ region primers, Cα and Cβ region primers, and primers for selected T cell phenotyping genes, in a 20-μl reaction. A 25-cycle first RT-PCR reaction was done per manufacturer's instructions using the following cycling conditions: 50 °C 30 min; 95 °C 15 min; 94 °C 30 s, 62 °C 1 min, 72 °C 1 min × 25 cycles; 72 °C 5 min; 4 °C. </w:t>
      </w:r>
      <w:r w:rsidRPr="007040E8">
        <w:rPr>
          <w:rFonts w:ascii="Arial" w:hAnsi="Arial" w:cs="Arial"/>
          <w:color w:val="333333"/>
        </w:rPr>
        <w:lastRenderedPageBreak/>
        <w:t xml:space="preserve">Next, a 1-μl aliquot of the first reaction was used as a template for a second 20-μl PCR using </w:t>
      </w:r>
      <w:proofErr w:type="spellStart"/>
      <w:r w:rsidRPr="007040E8">
        <w:rPr>
          <w:rFonts w:ascii="Arial" w:hAnsi="Arial" w:cs="Arial"/>
          <w:color w:val="333333"/>
        </w:rPr>
        <w:t>HotStarTaq</w:t>
      </w:r>
      <w:proofErr w:type="spellEnd"/>
      <w:r w:rsidRPr="007040E8">
        <w:rPr>
          <w:rFonts w:ascii="Arial" w:hAnsi="Arial" w:cs="Arial"/>
          <w:color w:val="333333"/>
        </w:rPr>
        <w:t xml:space="preserve"> DNA polymerase (Qiagen) for either TCR sequencing or phenotyping. The cycling conditions were: 95 °C 15 min; 94 °C 30 s, 64 °C 1 min, 72 °C 1 min × 25 cycles (TCR) or 35 cycles (phenotyping); 72 °C 5 min; 4 °C. A 1-μl aliquot of the second PCR product was used as a template for the third 20-μl PCR reaction, which incorporated barcodes and enabled sequencing on the Illumina </w:t>
      </w:r>
      <w:proofErr w:type="spellStart"/>
      <w:r w:rsidRPr="007040E8">
        <w:rPr>
          <w:rFonts w:ascii="Arial" w:hAnsi="Arial" w:cs="Arial"/>
          <w:color w:val="333333"/>
        </w:rPr>
        <w:t>MiSeq</w:t>
      </w:r>
      <w:proofErr w:type="spellEnd"/>
      <w:r w:rsidRPr="007040E8">
        <w:rPr>
          <w:rFonts w:ascii="Arial" w:hAnsi="Arial" w:cs="Arial"/>
          <w:color w:val="333333"/>
        </w:rPr>
        <w:t xml:space="preserve"> platform. The PCR products were combined at equal proportion by volume, run on a 1.2% agarose gel, and a band around 350 to 380 bp was excised and gel purified using a </w:t>
      </w:r>
      <w:proofErr w:type="spellStart"/>
      <w:r w:rsidRPr="007040E8">
        <w:rPr>
          <w:rFonts w:ascii="Arial" w:hAnsi="Arial" w:cs="Arial"/>
          <w:color w:val="333333"/>
        </w:rPr>
        <w:t>Qiaquick</w:t>
      </w:r>
      <w:proofErr w:type="spellEnd"/>
      <w:r w:rsidRPr="007040E8">
        <w:rPr>
          <w:rFonts w:ascii="Arial" w:hAnsi="Arial" w:cs="Arial"/>
          <w:color w:val="333333"/>
        </w:rPr>
        <w:t xml:space="preserve"> gel extraction kit (Qiagen). This purified product was then sequenced on </w:t>
      </w:r>
      <w:proofErr w:type="spellStart"/>
      <w:r w:rsidRPr="007040E8">
        <w:rPr>
          <w:rFonts w:ascii="Arial" w:hAnsi="Arial" w:cs="Arial"/>
          <w:color w:val="333333"/>
        </w:rPr>
        <w:t>Miseq</w:t>
      </w:r>
      <w:proofErr w:type="spellEnd"/>
      <w:r w:rsidRPr="007040E8">
        <w:rPr>
          <w:rFonts w:ascii="Arial" w:hAnsi="Arial" w:cs="Arial"/>
          <w:color w:val="333333"/>
        </w:rPr>
        <w:t xml:space="preserve"> for a pair-ended 2x250 run. The </w:t>
      </w:r>
      <w:proofErr w:type="spellStart"/>
      <w:r w:rsidRPr="007040E8">
        <w:rPr>
          <w:rFonts w:ascii="Arial" w:hAnsi="Arial" w:cs="Arial"/>
          <w:color w:val="333333"/>
        </w:rPr>
        <w:t>fastq</w:t>
      </w:r>
      <w:proofErr w:type="spellEnd"/>
      <w:r w:rsidRPr="007040E8">
        <w:rPr>
          <w:rFonts w:ascii="Arial" w:hAnsi="Arial" w:cs="Arial"/>
          <w:color w:val="333333"/>
        </w:rPr>
        <w:t xml:space="preserve"> files were used to run a customized </w:t>
      </w:r>
      <w:proofErr w:type="spellStart"/>
      <w:r w:rsidRPr="007040E8">
        <w:rPr>
          <w:rFonts w:ascii="Arial" w:hAnsi="Arial" w:cs="Arial"/>
          <w:color w:val="333333"/>
        </w:rPr>
        <w:t>TCRseq</w:t>
      </w:r>
      <w:proofErr w:type="spellEnd"/>
      <w:r w:rsidRPr="007040E8">
        <w:rPr>
          <w:rFonts w:ascii="Arial" w:hAnsi="Arial" w:cs="Arial"/>
          <w:color w:val="333333"/>
        </w:rPr>
        <w:t xml:space="preserve"> informatics pipeline, which assigned reads to wells, totaled phenotyping gene reads per well, assigned TCR </w:t>
      </w:r>
      <w:proofErr w:type="spellStart"/>
      <w:r w:rsidRPr="007040E8">
        <w:rPr>
          <w:rFonts w:ascii="Arial" w:hAnsi="Arial" w:cs="Arial"/>
          <w:color w:val="333333"/>
        </w:rPr>
        <w:t>Va</w:t>
      </w:r>
      <w:proofErr w:type="spellEnd"/>
      <w:r w:rsidRPr="007040E8">
        <w:rPr>
          <w:rFonts w:ascii="Arial" w:hAnsi="Arial" w:cs="Arial"/>
          <w:color w:val="333333"/>
        </w:rPr>
        <w:t xml:space="preserve">, Ja, </w:t>
      </w:r>
      <w:proofErr w:type="spellStart"/>
      <w:r w:rsidRPr="007040E8">
        <w:rPr>
          <w:rFonts w:ascii="Arial" w:hAnsi="Arial" w:cs="Arial"/>
          <w:color w:val="333333"/>
        </w:rPr>
        <w:t>Vb</w:t>
      </w:r>
      <w:proofErr w:type="spellEnd"/>
      <w:r w:rsidRPr="007040E8">
        <w:rPr>
          <w:rFonts w:ascii="Arial" w:hAnsi="Arial" w:cs="Arial"/>
          <w:color w:val="333333"/>
        </w:rPr>
        <w:t xml:space="preserve">, and </w:t>
      </w:r>
      <w:proofErr w:type="spellStart"/>
      <w:r w:rsidRPr="007040E8">
        <w:rPr>
          <w:rFonts w:ascii="Arial" w:hAnsi="Arial" w:cs="Arial"/>
          <w:color w:val="333333"/>
        </w:rPr>
        <w:t>Jb</w:t>
      </w:r>
      <w:proofErr w:type="spellEnd"/>
      <w:r w:rsidRPr="007040E8">
        <w:rPr>
          <w:rFonts w:ascii="Arial" w:hAnsi="Arial" w:cs="Arial"/>
          <w:color w:val="333333"/>
        </w:rPr>
        <w:t xml:space="preserve"> usage, along with alternate </w:t>
      </w:r>
      <w:proofErr w:type="spellStart"/>
      <w:r w:rsidRPr="007040E8">
        <w:rPr>
          <w:rFonts w:ascii="Arial" w:hAnsi="Arial" w:cs="Arial"/>
          <w:color w:val="333333"/>
        </w:rPr>
        <w:t>Va</w:t>
      </w:r>
      <w:proofErr w:type="spellEnd"/>
      <w:r w:rsidRPr="007040E8">
        <w:rPr>
          <w:rFonts w:ascii="Arial" w:hAnsi="Arial" w:cs="Arial"/>
          <w:color w:val="333333"/>
        </w:rPr>
        <w:t>/Ja where applicable, and reported CDR3a and CDR3b sequences.</w:t>
      </w:r>
      <w:r w:rsidRPr="007040E8">
        <w:rPr>
          <w:rFonts w:ascii="Arial" w:hAnsi="Arial" w:cs="Arial"/>
          <w:color w:val="333333"/>
        </w:rPr>
        <w:t xml:space="preserve"> </w:t>
      </w:r>
      <w:r w:rsidRPr="007040E8">
        <w:rPr>
          <w:rFonts w:ascii="Arial" w:hAnsi="Arial" w:cs="Arial"/>
          <w:color w:val="333333"/>
        </w:rPr>
        <w:t>This assay was performed by the Human Immune Monitoring Center at Stanford University. This method was based on Han et al., Nature Biotechnology 32, 684-692 (2014).</w:t>
      </w:r>
    </w:p>
    <w:p w14:paraId="14EAC968" w14:textId="5704C168" w:rsidR="00BB6290" w:rsidRPr="00BB6290" w:rsidRDefault="00BB6290" w:rsidP="007040E8">
      <w:pPr>
        <w:spacing w:after="160" w:line="480" w:lineRule="auto"/>
        <w:rPr>
          <w:rFonts w:ascii="Arial" w:eastAsiaTheme="minorHAnsi" w:hAnsi="Arial" w:cs="Arial"/>
          <w:b/>
          <w:bCs/>
          <w:i/>
          <w:iCs/>
          <w:lang w:eastAsia="en-US"/>
        </w:rPr>
      </w:pPr>
      <w:r w:rsidRPr="00BB6290">
        <w:rPr>
          <w:rFonts w:ascii="Arial" w:eastAsiaTheme="minorHAnsi" w:hAnsi="Arial" w:cs="Arial"/>
          <w:b/>
          <w:bCs/>
          <w:i/>
          <w:iCs/>
          <w:lang w:eastAsia="en-US"/>
        </w:rPr>
        <w:t>Method</w:t>
      </w:r>
      <w:r w:rsidR="00CA56BD">
        <w:rPr>
          <w:rFonts w:ascii="Arial" w:eastAsiaTheme="minorHAnsi" w:hAnsi="Arial" w:cs="Arial"/>
          <w:b/>
          <w:bCs/>
          <w:i/>
          <w:iCs/>
          <w:lang w:eastAsia="en-US"/>
        </w:rPr>
        <w:t>6</w:t>
      </w:r>
      <w:r w:rsidRPr="00BB6290">
        <w:rPr>
          <w:rFonts w:ascii="Arial" w:eastAsiaTheme="minorHAnsi" w:hAnsi="Arial" w:cs="Arial"/>
          <w:b/>
          <w:bCs/>
          <w:i/>
          <w:iCs/>
          <w:lang w:eastAsia="en-US"/>
        </w:rPr>
        <w:t xml:space="preserve">:  </w:t>
      </w:r>
      <w:r w:rsidR="00A0424D" w:rsidRPr="007040E8">
        <w:rPr>
          <w:rFonts w:ascii="Arial" w:eastAsiaTheme="minorHAnsi" w:hAnsi="Arial" w:cs="Arial"/>
          <w:b/>
          <w:bCs/>
          <w:i/>
          <w:iCs/>
          <w:lang w:eastAsia="en-US"/>
        </w:rPr>
        <w:t>Human</w:t>
      </w:r>
      <w:r w:rsidR="00A0424D">
        <w:rPr>
          <w:rFonts w:ascii="Arial" w:eastAsiaTheme="minorHAnsi" w:hAnsi="Arial" w:cs="Arial"/>
          <w:b/>
          <w:bCs/>
          <w:i/>
          <w:iCs/>
          <w:lang w:eastAsia="en-US"/>
        </w:rPr>
        <w:t xml:space="preserve"> or mouse </w:t>
      </w:r>
      <w:r w:rsidRPr="00BB6290">
        <w:rPr>
          <w:rFonts w:ascii="Arial" w:eastAsiaTheme="minorHAnsi" w:hAnsi="Arial" w:cs="Arial"/>
          <w:b/>
          <w:bCs/>
          <w:i/>
          <w:iCs/>
          <w:lang w:eastAsia="en-US"/>
        </w:rPr>
        <w:t xml:space="preserve">Bulk </w:t>
      </w:r>
      <w:r w:rsidR="003C0B27">
        <w:rPr>
          <w:rFonts w:ascii="Arial" w:eastAsiaTheme="minorHAnsi" w:hAnsi="Arial" w:cs="Arial"/>
          <w:b/>
          <w:bCs/>
          <w:i/>
          <w:iCs/>
          <w:lang w:eastAsia="en-US"/>
        </w:rPr>
        <w:t xml:space="preserve">TCR or BCR </w:t>
      </w:r>
      <w:r w:rsidR="003C0B27">
        <w:rPr>
          <w:rFonts w:ascii="Arial" w:hAnsi="Arial" w:cs="Arial"/>
          <w:b/>
          <w:bCs/>
          <w:i/>
          <w:iCs/>
          <w:color w:val="333333"/>
        </w:rPr>
        <w:t xml:space="preserve">repertoire </w:t>
      </w:r>
      <w:r w:rsidR="003C0B27" w:rsidRPr="00BB6290">
        <w:rPr>
          <w:rFonts w:ascii="Arial" w:eastAsiaTheme="minorHAnsi" w:hAnsi="Arial" w:cs="Arial"/>
          <w:b/>
          <w:bCs/>
          <w:i/>
          <w:iCs/>
          <w:lang w:eastAsia="en-US"/>
        </w:rPr>
        <w:t>profiling</w:t>
      </w:r>
      <w:r w:rsidRPr="00153262">
        <w:rPr>
          <w:rFonts w:ascii="Arial" w:eastAsiaTheme="minorHAnsi" w:hAnsi="Arial" w:cs="Arial"/>
          <w:b/>
          <w:bCs/>
          <w:i/>
          <w:iCs/>
          <w:lang w:eastAsia="en-US"/>
        </w:rPr>
        <w:t xml:space="preserve"> using SMARTER kit</w:t>
      </w:r>
    </w:p>
    <w:p w14:paraId="3BBE0863" w14:textId="1B4AE9F4" w:rsidR="003844AA" w:rsidRPr="007732DC" w:rsidRDefault="00153262" w:rsidP="007732DC">
      <w:pPr>
        <w:spacing w:after="160" w:line="480" w:lineRule="auto"/>
        <w:rPr>
          <w:rFonts w:ascii="Arial" w:eastAsiaTheme="minorHAnsi" w:hAnsi="Arial" w:cs="Arial"/>
          <w:lang w:eastAsia="en-US"/>
        </w:rPr>
      </w:pPr>
      <w:r w:rsidRPr="00153262">
        <w:rPr>
          <w:rFonts w:ascii="Arial" w:eastAsiaTheme="minorHAnsi" w:hAnsi="Arial" w:cs="Arial"/>
          <w:lang w:eastAsia="en-US"/>
        </w:rPr>
        <w:t>Cells</w:t>
      </w:r>
      <w:r w:rsidR="00BB6290" w:rsidRPr="00BB6290">
        <w:rPr>
          <w:rFonts w:ascii="Arial" w:eastAsiaTheme="minorHAnsi" w:hAnsi="Arial" w:cs="Arial"/>
          <w:lang w:eastAsia="en-US"/>
        </w:rPr>
        <w:t xml:space="preserve"> </w:t>
      </w:r>
      <w:r w:rsidRPr="00153262">
        <w:rPr>
          <w:rFonts w:ascii="Arial" w:eastAsiaTheme="minorHAnsi" w:hAnsi="Arial" w:cs="Arial"/>
          <w:lang w:eastAsia="en-US"/>
        </w:rPr>
        <w:t xml:space="preserve">were collected into </w:t>
      </w:r>
      <w:r w:rsidR="00BB6290" w:rsidRPr="00BB6290">
        <w:rPr>
          <w:rFonts w:ascii="Arial" w:eastAsiaTheme="minorHAnsi" w:hAnsi="Arial" w:cs="Arial"/>
          <w:lang w:eastAsia="en-US"/>
        </w:rPr>
        <w:t xml:space="preserve">each Eppendorf tube preloaded with </w:t>
      </w:r>
      <w:r w:rsidRPr="00153262">
        <w:rPr>
          <w:rFonts w:ascii="Arial" w:eastAsiaTheme="minorHAnsi" w:hAnsi="Arial" w:cs="Arial"/>
          <w:lang w:eastAsia="en-US"/>
        </w:rPr>
        <w:t>10</w:t>
      </w:r>
      <w:r w:rsidR="00BB6290" w:rsidRPr="00BB6290">
        <w:rPr>
          <w:rFonts w:ascii="Arial" w:eastAsiaTheme="minorHAnsi" w:hAnsi="Arial" w:cs="Arial"/>
          <w:lang w:eastAsia="en-US"/>
        </w:rPr>
        <w:t xml:space="preserve">00 </w:t>
      </w:r>
      <w:proofErr w:type="spellStart"/>
      <w:r w:rsidR="00BB6290" w:rsidRPr="00BB6290">
        <w:rPr>
          <w:rFonts w:ascii="Arial" w:eastAsiaTheme="minorHAnsi" w:hAnsi="Arial" w:cs="Arial"/>
          <w:lang w:eastAsia="en-US"/>
        </w:rPr>
        <w:t>ul</w:t>
      </w:r>
      <w:proofErr w:type="spellEnd"/>
      <w:r w:rsidR="00BB6290" w:rsidRPr="00BB6290">
        <w:rPr>
          <w:rFonts w:ascii="Arial" w:eastAsiaTheme="minorHAnsi" w:hAnsi="Arial" w:cs="Arial"/>
          <w:lang w:eastAsia="en-US"/>
        </w:rPr>
        <w:t xml:space="preserve"> </w:t>
      </w:r>
      <w:r w:rsidR="00112FB4" w:rsidRPr="00BB6290">
        <w:rPr>
          <w:rFonts w:ascii="Arial" w:eastAsiaTheme="minorHAnsi" w:hAnsi="Arial" w:cs="Arial"/>
          <w:lang w:eastAsia="en-US"/>
        </w:rPr>
        <w:t xml:space="preserve">of </w:t>
      </w:r>
      <w:proofErr w:type="spellStart"/>
      <w:r w:rsidR="00112FB4" w:rsidRPr="00BB6290">
        <w:rPr>
          <w:rFonts w:ascii="Arial" w:eastAsiaTheme="minorHAnsi" w:hAnsi="Arial" w:cs="Arial"/>
          <w:lang w:eastAsia="en-US"/>
        </w:rPr>
        <w:t>TRIzol</w:t>
      </w:r>
      <w:proofErr w:type="spellEnd"/>
      <w:r w:rsidR="00BB6290" w:rsidRPr="00BB6290">
        <w:rPr>
          <w:rFonts w:ascii="Arial" w:eastAsiaTheme="minorHAnsi" w:hAnsi="Arial" w:cs="Arial"/>
          <w:lang w:eastAsia="en-US"/>
        </w:rPr>
        <w:t xml:space="preserve"> solution (</w:t>
      </w:r>
      <w:proofErr w:type="spellStart"/>
      <w:r w:rsidR="00252E99">
        <w:rPr>
          <w:rFonts w:ascii="Arial" w:hAnsi="Arial" w:cs="Arial"/>
        </w:rPr>
        <w:t>thermoFisher</w:t>
      </w:r>
      <w:proofErr w:type="spellEnd"/>
      <w:r w:rsidR="00252E99">
        <w:rPr>
          <w:rFonts w:ascii="Arial" w:hAnsi="Arial" w:cs="Arial"/>
        </w:rPr>
        <w:t xml:space="preserve"> Scientific</w:t>
      </w:r>
      <w:r w:rsidR="00BB6290" w:rsidRPr="00BB6290">
        <w:rPr>
          <w:rFonts w:ascii="Arial" w:eastAsiaTheme="minorHAnsi" w:hAnsi="Arial" w:cs="Arial"/>
          <w:lang w:eastAsia="en-US"/>
        </w:rPr>
        <w:t xml:space="preserve">, Cat. 10296010), mix well and keep at room temperature for 10 min then immediately stored at -80C for further processing. Total RNA was extracted using phenol/chloroform separation and isopropanol precipitation then using the RNeasy </w:t>
      </w:r>
      <w:proofErr w:type="spellStart"/>
      <w:r w:rsidR="00BB6290" w:rsidRPr="00BB6290">
        <w:rPr>
          <w:rFonts w:ascii="Arial" w:eastAsiaTheme="minorHAnsi" w:hAnsi="Arial" w:cs="Arial"/>
          <w:lang w:eastAsia="en-US"/>
        </w:rPr>
        <w:t>MinElute</w:t>
      </w:r>
      <w:proofErr w:type="spellEnd"/>
      <w:r w:rsidR="00BB6290" w:rsidRPr="00BB6290">
        <w:rPr>
          <w:rFonts w:ascii="Arial" w:eastAsiaTheme="minorHAnsi" w:hAnsi="Arial" w:cs="Arial"/>
          <w:lang w:eastAsia="en-US"/>
        </w:rPr>
        <w:t xml:space="preserve"> RNA cleanup kit (QIAGEN, Cat. 74204) per the manufacturer’s protocol. 1</w:t>
      </w:r>
      <w:r w:rsidRPr="00153262">
        <w:rPr>
          <w:rFonts w:ascii="Arial" w:eastAsiaTheme="minorHAnsi" w:hAnsi="Arial" w:cs="Arial"/>
          <w:lang w:eastAsia="en-US"/>
        </w:rPr>
        <w:t>0-50</w:t>
      </w:r>
      <w:r w:rsidR="00BB6290" w:rsidRPr="00BB6290">
        <w:rPr>
          <w:rFonts w:ascii="Arial" w:eastAsiaTheme="minorHAnsi" w:hAnsi="Arial" w:cs="Arial"/>
          <w:lang w:eastAsia="en-US"/>
        </w:rPr>
        <w:t xml:space="preserve"> ng total RNA was used for bulk </w:t>
      </w:r>
      <w:proofErr w:type="spellStart"/>
      <w:r w:rsidR="00BB6290" w:rsidRPr="00BB6290">
        <w:rPr>
          <w:rFonts w:ascii="Arial" w:eastAsiaTheme="minorHAnsi" w:hAnsi="Arial" w:cs="Arial"/>
          <w:lang w:eastAsia="en-US"/>
        </w:rPr>
        <w:t>TCRseq</w:t>
      </w:r>
      <w:proofErr w:type="spellEnd"/>
      <w:r w:rsidR="00BB6290" w:rsidRPr="00BB6290">
        <w:rPr>
          <w:rFonts w:ascii="Arial" w:eastAsiaTheme="minorHAnsi" w:hAnsi="Arial" w:cs="Arial"/>
          <w:lang w:eastAsia="en-US"/>
        </w:rPr>
        <w:t xml:space="preserve"> library prep. T-cell receptor </w:t>
      </w:r>
      <w:r w:rsidR="00BB6290" w:rsidRPr="00BB6290">
        <w:rPr>
          <w:rFonts w:ascii="Arial" w:eastAsiaTheme="minorHAnsi" w:hAnsi="Arial" w:cs="Arial"/>
          <w:lang w:eastAsia="en-US"/>
        </w:rPr>
        <w:lastRenderedPageBreak/>
        <w:t xml:space="preserve">profiling using The </w:t>
      </w:r>
      <w:proofErr w:type="spellStart"/>
      <w:r w:rsidR="00BB6290" w:rsidRPr="00BB6290">
        <w:rPr>
          <w:rFonts w:ascii="Arial" w:eastAsiaTheme="minorHAnsi" w:hAnsi="Arial" w:cs="Arial"/>
          <w:lang w:eastAsia="en-US"/>
        </w:rPr>
        <w:t>SMARTer</w:t>
      </w:r>
      <w:proofErr w:type="spellEnd"/>
      <w:r w:rsidR="00BB6290" w:rsidRPr="00BB6290">
        <w:rPr>
          <w:rFonts w:ascii="Arial" w:eastAsiaTheme="minorHAnsi" w:hAnsi="Arial" w:cs="Arial"/>
          <w:lang w:eastAsia="en-US"/>
        </w:rPr>
        <w:t xml:space="preserve"> Human TCR a/b Profiling Kit (Takara Bio, Cat. Nos. 635014) was performed and followed by the manufacturer’s protocol. Briefly, </w:t>
      </w:r>
      <w:proofErr w:type="gramStart"/>
      <w:r w:rsidR="00BB6290" w:rsidRPr="00BB6290">
        <w:rPr>
          <w:rFonts w:ascii="Arial" w:eastAsiaTheme="minorHAnsi" w:hAnsi="Arial" w:cs="Arial"/>
          <w:lang w:eastAsia="en-US"/>
        </w:rPr>
        <w:t>Following</w:t>
      </w:r>
      <w:proofErr w:type="gramEnd"/>
      <w:r w:rsidR="00BB6290" w:rsidRPr="00BB6290">
        <w:rPr>
          <w:rFonts w:ascii="Arial" w:eastAsiaTheme="minorHAnsi" w:hAnsi="Arial" w:cs="Arial"/>
          <w:lang w:eastAsia="en-US"/>
        </w:rPr>
        <w:t xml:space="preserve"> reverse transcription, two rounds of PCR are performed in succession to amplify cDNA sequences corresponding to variable regions of TRA and/or TRB transcripts. The first PCR uses the first-strand cDNA as a template and includes a forward primer with complementarity to the </w:t>
      </w:r>
      <w:proofErr w:type="spellStart"/>
      <w:r w:rsidR="00BB6290" w:rsidRPr="00BB6290">
        <w:rPr>
          <w:rFonts w:ascii="Arial" w:eastAsiaTheme="minorHAnsi" w:hAnsi="Arial" w:cs="Arial"/>
          <w:lang w:eastAsia="en-US"/>
        </w:rPr>
        <w:t>hTCR</w:t>
      </w:r>
      <w:proofErr w:type="spellEnd"/>
      <w:r w:rsidR="00BB6290" w:rsidRPr="00BB6290">
        <w:rPr>
          <w:rFonts w:ascii="Arial" w:eastAsiaTheme="minorHAnsi" w:hAnsi="Arial" w:cs="Arial"/>
          <w:lang w:eastAsia="en-US"/>
        </w:rPr>
        <w:t xml:space="preserve"> PCR1 Universal Forward and a reverse primer with complementarity to the constant region of TRA and/or TRB gene (</w:t>
      </w:r>
      <w:proofErr w:type="spellStart"/>
      <w:r w:rsidR="00BB6290" w:rsidRPr="00BB6290">
        <w:rPr>
          <w:rFonts w:ascii="Arial" w:eastAsiaTheme="minorHAnsi" w:hAnsi="Arial" w:cs="Arial"/>
          <w:lang w:eastAsia="en-US"/>
        </w:rPr>
        <w:t>hTCRa</w:t>
      </w:r>
      <w:proofErr w:type="spellEnd"/>
      <w:r w:rsidR="00BB6290" w:rsidRPr="00BB6290">
        <w:rPr>
          <w:rFonts w:ascii="Arial" w:eastAsiaTheme="minorHAnsi" w:hAnsi="Arial" w:cs="Arial"/>
          <w:lang w:eastAsia="en-US"/>
        </w:rPr>
        <w:t>/b PCR1 Reverse). The second PCR takes the product from the first PCR as a template. It uses semi-nested primers (</w:t>
      </w:r>
      <w:proofErr w:type="spellStart"/>
      <w:r w:rsidR="00BB6290" w:rsidRPr="00BB6290">
        <w:rPr>
          <w:rFonts w:ascii="Arial" w:eastAsiaTheme="minorHAnsi" w:hAnsi="Arial" w:cs="Arial"/>
          <w:lang w:eastAsia="en-US"/>
        </w:rPr>
        <w:t>SMARTer</w:t>
      </w:r>
      <w:proofErr w:type="spellEnd"/>
      <w:r w:rsidR="00BB6290" w:rsidRPr="00BB6290">
        <w:rPr>
          <w:rFonts w:ascii="Arial" w:eastAsiaTheme="minorHAnsi" w:hAnsi="Arial" w:cs="Arial"/>
          <w:lang w:eastAsia="en-US"/>
        </w:rPr>
        <w:t xml:space="preserve"> RNA unique dual indexes and </w:t>
      </w:r>
      <w:proofErr w:type="spellStart"/>
      <w:r w:rsidR="00BB6290" w:rsidRPr="00BB6290">
        <w:rPr>
          <w:rFonts w:ascii="Arial" w:eastAsiaTheme="minorHAnsi" w:hAnsi="Arial" w:cs="Arial"/>
          <w:lang w:eastAsia="en-US"/>
        </w:rPr>
        <w:t>hTCRa</w:t>
      </w:r>
      <w:proofErr w:type="spellEnd"/>
      <w:r w:rsidR="00BB6290" w:rsidRPr="00BB6290">
        <w:rPr>
          <w:rFonts w:ascii="Arial" w:eastAsiaTheme="minorHAnsi" w:hAnsi="Arial" w:cs="Arial"/>
          <w:lang w:eastAsia="en-US"/>
        </w:rPr>
        <w:t xml:space="preserve">/b PCR2 reverse primers) to amplify the entire variable region and a portion of the constant region of the </w:t>
      </w:r>
      <w:proofErr w:type="spellStart"/>
      <w:r w:rsidR="00BB6290" w:rsidRPr="00BB6290">
        <w:rPr>
          <w:rFonts w:ascii="Arial" w:eastAsiaTheme="minorHAnsi" w:hAnsi="Arial" w:cs="Arial"/>
          <w:lang w:eastAsia="en-US"/>
        </w:rPr>
        <w:t>TCRa</w:t>
      </w:r>
      <w:proofErr w:type="spellEnd"/>
      <w:r w:rsidR="00BB6290" w:rsidRPr="00BB6290">
        <w:rPr>
          <w:rFonts w:ascii="Arial" w:eastAsiaTheme="minorHAnsi" w:hAnsi="Arial" w:cs="Arial"/>
          <w:lang w:eastAsia="en-US"/>
        </w:rPr>
        <w:t xml:space="preserve"> and/or </w:t>
      </w:r>
      <w:proofErr w:type="spellStart"/>
      <w:r w:rsidR="00BB6290" w:rsidRPr="00BB6290">
        <w:rPr>
          <w:rFonts w:ascii="Arial" w:eastAsiaTheme="minorHAnsi" w:hAnsi="Arial" w:cs="Arial"/>
          <w:lang w:eastAsia="en-US"/>
        </w:rPr>
        <w:t>TCRb</w:t>
      </w:r>
      <w:proofErr w:type="spellEnd"/>
      <w:r w:rsidR="00BB6290" w:rsidRPr="00BB6290">
        <w:rPr>
          <w:rFonts w:ascii="Arial" w:eastAsiaTheme="minorHAnsi" w:hAnsi="Arial" w:cs="Arial"/>
          <w:lang w:eastAsia="en-US"/>
        </w:rPr>
        <w:t xml:space="preserve"> cDNA. The forward and reverse primers include adapter and UDI sequences which are compatible with Illumina sequencing platforms and allow for multiplexing. Following post-PCR purification, size selection, and quality analysis, the library is ready for sequencing. An equal amount of cDNA library from each sample was pooled for sequencing on the Illumina </w:t>
      </w:r>
      <w:proofErr w:type="spellStart"/>
      <w:r w:rsidR="00BB6290" w:rsidRPr="00BB6290">
        <w:rPr>
          <w:rFonts w:ascii="Arial" w:eastAsiaTheme="minorHAnsi" w:hAnsi="Arial" w:cs="Arial"/>
          <w:lang w:eastAsia="en-US"/>
        </w:rPr>
        <w:t>MiSeq</w:t>
      </w:r>
      <w:proofErr w:type="spellEnd"/>
      <w:r w:rsidR="00BB6290" w:rsidRPr="00BB6290">
        <w:rPr>
          <w:rFonts w:ascii="Arial" w:eastAsiaTheme="minorHAnsi" w:hAnsi="Arial" w:cs="Arial"/>
          <w:lang w:eastAsia="en-US"/>
        </w:rPr>
        <w:t xml:space="preserve"> platform. FASTQ files were automatically generated and demultiplexed using the real-time bcl2fastq2 Conversion v2.19 tool. </w:t>
      </w:r>
      <w:r w:rsidRPr="00153262">
        <w:rPr>
          <w:rFonts w:ascii="Arial" w:eastAsiaTheme="minorHAnsi" w:hAnsi="Arial" w:cs="Arial"/>
          <w:lang w:eastAsia="en-US"/>
        </w:rPr>
        <w:t>The Immune Profiler (Takara bio) or the MIXCR (MI laboratories)</w:t>
      </w:r>
      <w:r w:rsidR="00BB6290" w:rsidRPr="00BB6290">
        <w:rPr>
          <w:rFonts w:ascii="Arial" w:eastAsiaTheme="minorHAnsi" w:hAnsi="Arial" w:cs="Arial"/>
          <w:lang w:eastAsia="en-US"/>
        </w:rPr>
        <w:t xml:space="preserve"> was launched to call Human TRA/TRB, assemble clonotypes, and correct for PCR and sequencing errors. The output files include clonotype table and related details of germline assignments, Variable and Joining segment usage, mutations, CDR3 sequences, and clonotype abundances/sample clonality (Nature methods 12.5 (2015): 380-381).</w:t>
      </w:r>
    </w:p>
    <w:p w14:paraId="49EA6E3B" w14:textId="65036F02" w:rsidR="007642CC" w:rsidRPr="00153262" w:rsidRDefault="007642CC" w:rsidP="007642CC">
      <w:pPr>
        <w:spacing w:before="100" w:beforeAutospacing="1" w:after="100" w:afterAutospacing="1"/>
        <w:outlineLvl w:val="2"/>
        <w:rPr>
          <w:rFonts w:ascii="Arial" w:hAnsi="Arial" w:cs="Arial"/>
          <w:b/>
          <w:i/>
          <w:color w:val="000000" w:themeColor="text1"/>
        </w:rPr>
      </w:pPr>
      <w:r w:rsidRPr="00153262">
        <w:rPr>
          <w:rFonts w:ascii="Arial" w:hAnsi="Arial" w:cs="Arial"/>
          <w:b/>
          <w:i/>
          <w:color w:val="000000" w:themeColor="text1"/>
        </w:rPr>
        <w:t>Method</w:t>
      </w:r>
      <w:r w:rsidR="00CA56BD">
        <w:rPr>
          <w:rFonts w:ascii="Arial" w:hAnsi="Arial" w:cs="Arial"/>
          <w:b/>
          <w:i/>
          <w:color w:val="000000" w:themeColor="text1"/>
        </w:rPr>
        <w:t>7</w:t>
      </w:r>
      <w:r w:rsidRPr="00153262">
        <w:rPr>
          <w:rFonts w:ascii="Arial" w:hAnsi="Arial" w:cs="Arial"/>
          <w:b/>
          <w:i/>
          <w:color w:val="000000" w:themeColor="text1"/>
        </w:rPr>
        <w:t xml:space="preserve">: </w:t>
      </w:r>
      <w:r w:rsidR="00CD2800">
        <w:rPr>
          <w:rFonts w:ascii="Arial" w:hAnsi="Arial" w:cs="Arial"/>
          <w:b/>
          <w:i/>
          <w:color w:val="000000" w:themeColor="text1"/>
        </w:rPr>
        <w:t xml:space="preserve">Human or </w:t>
      </w:r>
      <w:r w:rsidR="00361EF9" w:rsidRPr="00153262">
        <w:rPr>
          <w:rFonts w:ascii="Arial" w:hAnsi="Arial" w:cs="Arial"/>
          <w:b/>
          <w:i/>
          <w:color w:val="000000" w:themeColor="text1"/>
        </w:rPr>
        <w:t xml:space="preserve">Mouse </w:t>
      </w:r>
      <w:r w:rsidRPr="00153262">
        <w:rPr>
          <w:rFonts w:ascii="Arial" w:hAnsi="Arial" w:cs="Arial"/>
          <w:b/>
          <w:i/>
          <w:color w:val="000000" w:themeColor="text1"/>
        </w:rPr>
        <w:t xml:space="preserve">cell-direct </w:t>
      </w:r>
      <w:r w:rsidR="002D31ED">
        <w:rPr>
          <w:rFonts w:ascii="Arial" w:hAnsi="Arial" w:cs="Arial"/>
          <w:b/>
          <w:i/>
          <w:color w:val="000000" w:themeColor="text1"/>
        </w:rPr>
        <w:t>whole t</w:t>
      </w:r>
      <w:r w:rsidR="002D31ED" w:rsidRPr="00670B06">
        <w:rPr>
          <w:rFonts w:ascii="Arial" w:hAnsi="Arial" w:cs="Arial"/>
          <w:b/>
          <w:i/>
          <w:color w:val="000000" w:themeColor="text1"/>
        </w:rPr>
        <w:t xml:space="preserve">ranscriptome </w:t>
      </w:r>
      <w:proofErr w:type="spellStart"/>
      <w:r w:rsidR="002D31ED" w:rsidRPr="00670B06">
        <w:rPr>
          <w:rFonts w:ascii="Arial" w:hAnsi="Arial" w:cs="Arial"/>
          <w:b/>
          <w:i/>
          <w:color w:val="000000" w:themeColor="text1"/>
        </w:rPr>
        <w:t>mRNAseq</w:t>
      </w:r>
      <w:proofErr w:type="spellEnd"/>
      <w:r w:rsidR="002D31ED" w:rsidRPr="00670B06">
        <w:rPr>
          <w:rFonts w:ascii="Arial" w:hAnsi="Arial" w:cs="Arial"/>
          <w:b/>
          <w:i/>
          <w:color w:val="000000" w:themeColor="text1"/>
        </w:rPr>
        <w:t xml:space="preserve"> </w:t>
      </w:r>
      <w:r w:rsidR="00361EF9" w:rsidRPr="00153262">
        <w:rPr>
          <w:rFonts w:ascii="Arial" w:hAnsi="Arial" w:cs="Arial"/>
          <w:b/>
          <w:i/>
          <w:color w:val="000000" w:themeColor="text1"/>
        </w:rPr>
        <w:t>using the SMARTER kit</w:t>
      </w:r>
    </w:p>
    <w:p w14:paraId="4193A866" w14:textId="5BEE5384" w:rsidR="007642CC" w:rsidRPr="00885086" w:rsidRDefault="00582B3F" w:rsidP="00885086">
      <w:pPr>
        <w:spacing w:line="480" w:lineRule="auto"/>
        <w:jc w:val="both"/>
        <w:rPr>
          <w:rFonts w:ascii="Arial" w:hAnsi="Arial" w:cs="Arial"/>
          <w:color w:val="000000" w:themeColor="text1"/>
        </w:rPr>
      </w:pPr>
      <w:r w:rsidRPr="00153262">
        <w:rPr>
          <w:rFonts w:ascii="Arial" w:hAnsi="Arial" w:cs="Arial"/>
          <w:color w:val="000000" w:themeColor="text1"/>
        </w:rPr>
        <w:lastRenderedPageBreak/>
        <w:t xml:space="preserve">Cells (up to </w:t>
      </w:r>
      <w:r w:rsidR="007642CC" w:rsidRPr="00153262">
        <w:rPr>
          <w:rFonts w:ascii="Arial" w:hAnsi="Arial" w:cs="Arial"/>
          <w:color w:val="000000" w:themeColor="text1"/>
        </w:rPr>
        <w:t>~5</w:t>
      </w:r>
      <w:r w:rsidRPr="00153262">
        <w:rPr>
          <w:rFonts w:ascii="Arial" w:hAnsi="Arial" w:cs="Arial"/>
          <w:color w:val="000000" w:themeColor="text1"/>
        </w:rPr>
        <w:t>0</w:t>
      </w:r>
      <w:r w:rsidR="007642CC" w:rsidRPr="00153262">
        <w:rPr>
          <w:rFonts w:ascii="Arial" w:hAnsi="Arial" w:cs="Arial"/>
          <w:color w:val="000000" w:themeColor="text1"/>
        </w:rPr>
        <w:t xml:space="preserve">00) were sorted directly to 10.5 </w:t>
      </w:r>
      <w:proofErr w:type="spellStart"/>
      <w:r w:rsidR="007642CC" w:rsidRPr="00153262">
        <w:rPr>
          <w:rFonts w:ascii="Arial" w:hAnsi="Arial" w:cs="Arial"/>
          <w:color w:val="000000" w:themeColor="text1"/>
        </w:rPr>
        <w:t>ul</w:t>
      </w:r>
      <w:proofErr w:type="spellEnd"/>
      <w:r w:rsidR="007642CC" w:rsidRPr="00153262">
        <w:rPr>
          <w:rFonts w:ascii="Arial" w:hAnsi="Arial" w:cs="Arial"/>
          <w:color w:val="000000" w:themeColor="text1"/>
        </w:rPr>
        <w:t xml:space="preserve"> of the 1x lysis buffer and immediately stored at -80C for further processing.  first-strand cDNA synthesis directly from cells was primed by the 3’ SMART-Seq CDS Primer II A and uses the SMART-Seq v4 Oligonucleotide for template switching at the 5’ end of the transcript. Full length of cDNA was synthesized and amplified by LD PCR for 14 cycles using a </w:t>
      </w:r>
      <w:proofErr w:type="spellStart"/>
      <w:r w:rsidR="007642CC" w:rsidRPr="00153262">
        <w:rPr>
          <w:rFonts w:ascii="Arial" w:hAnsi="Arial" w:cs="Arial"/>
          <w:color w:val="000000" w:themeColor="text1"/>
        </w:rPr>
        <w:t>SMARTseq</w:t>
      </w:r>
      <w:proofErr w:type="spellEnd"/>
      <w:r w:rsidR="007642CC" w:rsidRPr="00153262">
        <w:rPr>
          <w:rFonts w:ascii="Arial" w:hAnsi="Arial" w:cs="Arial"/>
          <w:color w:val="000000" w:themeColor="text1"/>
        </w:rPr>
        <w:t xml:space="preserve"> v4 Ultra Low Input RNA kit (Cat. #634888) followed by the Illumina </w:t>
      </w:r>
      <w:proofErr w:type="spellStart"/>
      <w:r w:rsidR="007642CC" w:rsidRPr="00153262">
        <w:rPr>
          <w:rFonts w:ascii="Arial" w:hAnsi="Arial" w:cs="Arial"/>
          <w:color w:val="000000" w:themeColor="text1"/>
        </w:rPr>
        <w:t>Nextera</w:t>
      </w:r>
      <w:proofErr w:type="spellEnd"/>
      <w:r w:rsidR="007642CC" w:rsidRPr="00153262">
        <w:rPr>
          <w:rFonts w:ascii="Arial" w:hAnsi="Arial" w:cs="Arial"/>
          <w:color w:val="000000" w:themeColor="text1"/>
        </w:rPr>
        <w:t xml:space="preserve"> XT library preparation kit per the manufacturer’s protocol. An equal molar amount of </w:t>
      </w:r>
      <w:proofErr w:type="spellStart"/>
      <w:r w:rsidR="007642CC" w:rsidRPr="00153262">
        <w:rPr>
          <w:rFonts w:ascii="Arial" w:hAnsi="Arial" w:cs="Arial"/>
          <w:color w:val="000000" w:themeColor="text1"/>
        </w:rPr>
        <w:t>tagmented</w:t>
      </w:r>
      <w:proofErr w:type="spellEnd"/>
      <w:r w:rsidR="007642CC" w:rsidRPr="00153262">
        <w:rPr>
          <w:rFonts w:ascii="Arial" w:hAnsi="Arial" w:cs="Arial"/>
          <w:color w:val="000000" w:themeColor="text1"/>
        </w:rPr>
        <w:t xml:space="preserve"> cDNA library from each sample was pooled for sequencing on the Illumina </w:t>
      </w:r>
      <w:proofErr w:type="spellStart"/>
      <w:r w:rsidRPr="00153262">
        <w:rPr>
          <w:rFonts w:ascii="Arial" w:hAnsi="Arial" w:cs="Arial"/>
          <w:color w:val="000000" w:themeColor="text1"/>
        </w:rPr>
        <w:t>NovaSeq</w:t>
      </w:r>
      <w:proofErr w:type="spellEnd"/>
      <w:r w:rsidRPr="00153262">
        <w:rPr>
          <w:rFonts w:ascii="Arial" w:hAnsi="Arial" w:cs="Arial"/>
          <w:color w:val="000000" w:themeColor="text1"/>
        </w:rPr>
        <w:t xml:space="preserve"> 6000, </w:t>
      </w:r>
      <w:proofErr w:type="spellStart"/>
      <w:r w:rsidR="00361EF9" w:rsidRPr="00153262">
        <w:rPr>
          <w:rFonts w:ascii="Arial" w:hAnsi="Arial" w:cs="Arial"/>
          <w:color w:val="000000" w:themeColor="text1"/>
        </w:rPr>
        <w:t>Hiseq</w:t>
      </w:r>
      <w:proofErr w:type="spellEnd"/>
      <w:r w:rsidR="00361EF9" w:rsidRPr="00153262">
        <w:rPr>
          <w:rFonts w:ascii="Arial" w:hAnsi="Arial" w:cs="Arial"/>
          <w:color w:val="000000" w:themeColor="text1"/>
        </w:rPr>
        <w:t xml:space="preserve"> 4000, or </w:t>
      </w:r>
      <w:proofErr w:type="spellStart"/>
      <w:r w:rsidR="007642CC" w:rsidRPr="00153262">
        <w:rPr>
          <w:rFonts w:ascii="Arial" w:hAnsi="Arial" w:cs="Arial"/>
          <w:color w:val="000000" w:themeColor="text1"/>
        </w:rPr>
        <w:t>NextSeq</w:t>
      </w:r>
      <w:proofErr w:type="spellEnd"/>
      <w:r w:rsidR="007642CC" w:rsidRPr="00153262">
        <w:rPr>
          <w:rFonts w:ascii="Arial" w:hAnsi="Arial" w:cs="Arial"/>
          <w:color w:val="000000" w:themeColor="text1"/>
        </w:rPr>
        <w:t xml:space="preserve"> 550 platform at </w:t>
      </w:r>
      <w:r w:rsidR="00361EF9" w:rsidRPr="00153262">
        <w:rPr>
          <w:rFonts w:ascii="Arial" w:hAnsi="Arial" w:cs="Arial"/>
          <w:color w:val="000000" w:themeColor="text1"/>
        </w:rPr>
        <w:t>(the sequencing facility)</w:t>
      </w:r>
      <w:r w:rsidR="007642CC" w:rsidRPr="00153262">
        <w:rPr>
          <w:rFonts w:ascii="Arial" w:hAnsi="Arial" w:cs="Arial"/>
          <w:color w:val="000000" w:themeColor="text1"/>
        </w:rPr>
        <w:t xml:space="preserve">. FASTQ files were generated using the bcl2fastq2 Conversion v2.19 tool. Each set of samples seq data was aligned and normalized using STAR aligner </w:t>
      </w:r>
      <w:r w:rsidR="00024BCB">
        <w:rPr>
          <w:rFonts w:ascii="Arial" w:hAnsi="Arial" w:cs="Arial"/>
          <w:color w:val="000000" w:themeColor="text1"/>
        </w:rPr>
        <w:t xml:space="preserve">or DRAGEN RNA pipeline </w:t>
      </w:r>
      <w:r w:rsidR="007642CC" w:rsidRPr="00153262">
        <w:rPr>
          <w:rFonts w:ascii="Arial" w:hAnsi="Arial" w:cs="Arial"/>
          <w:color w:val="000000" w:themeColor="text1"/>
        </w:rPr>
        <w:t xml:space="preserve">to assemble the mapped reads into </w:t>
      </w:r>
      <w:r w:rsidR="00361EF9" w:rsidRPr="00153262">
        <w:rPr>
          <w:rFonts w:ascii="Arial" w:hAnsi="Arial" w:cs="Arial"/>
          <w:color w:val="000000" w:themeColor="text1"/>
        </w:rPr>
        <w:t>human transcriptome Homo Sapiens hg19 (</w:t>
      </w:r>
      <w:proofErr w:type="spellStart"/>
      <w:r w:rsidR="00361EF9" w:rsidRPr="00153262">
        <w:rPr>
          <w:rFonts w:ascii="Arial" w:hAnsi="Arial" w:cs="Arial"/>
          <w:color w:val="000000" w:themeColor="text1"/>
        </w:rPr>
        <w:t>Refseq</w:t>
      </w:r>
      <w:proofErr w:type="spellEnd"/>
      <w:r w:rsidR="00361EF9" w:rsidRPr="00153262">
        <w:rPr>
          <w:rFonts w:ascii="Arial" w:hAnsi="Arial" w:cs="Arial"/>
          <w:color w:val="000000" w:themeColor="text1"/>
        </w:rPr>
        <w:t xml:space="preserve">) </w:t>
      </w:r>
      <w:r w:rsidR="00CD2800">
        <w:rPr>
          <w:rFonts w:ascii="Arial" w:hAnsi="Arial" w:cs="Arial"/>
          <w:color w:val="000000" w:themeColor="text1"/>
        </w:rPr>
        <w:t xml:space="preserve">or </w:t>
      </w:r>
      <w:r w:rsidR="00CD2800" w:rsidRPr="00153262">
        <w:rPr>
          <w:rFonts w:ascii="Arial" w:hAnsi="Arial" w:cs="Arial"/>
          <w:color w:val="000000" w:themeColor="text1"/>
        </w:rPr>
        <w:t>mouse transcriptome Mus Musculus/MM10 (</w:t>
      </w:r>
      <w:proofErr w:type="spellStart"/>
      <w:r w:rsidR="00CD2800" w:rsidRPr="00153262">
        <w:rPr>
          <w:rFonts w:ascii="Arial" w:hAnsi="Arial" w:cs="Arial"/>
          <w:color w:val="000000" w:themeColor="text1"/>
        </w:rPr>
        <w:t>Refseq</w:t>
      </w:r>
      <w:proofErr w:type="spellEnd"/>
      <w:r w:rsidR="00CD2800" w:rsidRPr="00153262">
        <w:rPr>
          <w:rFonts w:ascii="Arial" w:hAnsi="Arial" w:cs="Arial"/>
          <w:color w:val="000000" w:themeColor="text1"/>
        </w:rPr>
        <w:t>)</w:t>
      </w:r>
      <w:r w:rsidR="007642CC" w:rsidRPr="00153262">
        <w:rPr>
          <w:rFonts w:ascii="Arial" w:hAnsi="Arial" w:cs="Arial"/>
          <w:color w:val="000000" w:themeColor="text1"/>
        </w:rPr>
        <w:t xml:space="preserve">and </w:t>
      </w:r>
      <w:proofErr w:type="spellStart"/>
      <w:r w:rsidR="007642CC" w:rsidRPr="00153262">
        <w:rPr>
          <w:rFonts w:ascii="Arial" w:hAnsi="Arial" w:cs="Arial"/>
          <w:color w:val="000000" w:themeColor="text1"/>
        </w:rPr>
        <w:t>DEseq</w:t>
      </w:r>
      <w:proofErr w:type="spellEnd"/>
      <w:r w:rsidR="007642CC" w:rsidRPr="00153262">
        <w:rPr>
          <w:rFonts w:ascii="Arial" w:hAnsi="Arial" w:cs="Arial"/>
          <w:color w:val="000000" w:themeColor="text1"/>
        </w:rPr>
        <w:t xml:space="preserve"> 2 was used for differential expression analysis. The R packages (or other tools to be specified) were used for secondary analysis and visualization (heatmap and clustering </w:t>
      </w:r>
      <w:r w:rsidR="007642CC" w:rsidRPr="00885086">
        <w:rPr>
          <w:rFonts w:ascii="Arial" w:hAnsi="Arial" w:cs="Arial"/>
          <w:color w:val="000000" w:themeColor="text1"/>
        </w:rPr>
        <w:t>algorithm).</w:t>
      </w:r>
    </w:p>
    <w:p w14:paraId="1BF9E275" w14:textId="756C6C43" w:rsidR="007642CC" w:rsidRPr="00885086" w:rsidRDefault="007642CC" w:rsidP="00885086">
      <w:pPr>
        <w:spacing w:line="480" w:lineRule="auto"/>
        <w:jc w:val="both"/>
        <w:rPr>
          <w:rFonts w:ascii="Arial" w:hAnsi="Arial" w:cs="Arial"/>
          <w:b/>
          <w:bCs/>
          <w:color w:val="000000" w:themeColor="text1"/>
          <w:u w:val="single"/>
        </w:rPr>
      </w:pPr>
    </w:p>
    <w:p w14:paraId="2CF6558E" w14:textId="0E8E2631" w:rsidR="00885086" w:rsidRPr="00885086" w:rsidRDefault="00885086" w:rsidP="00885086">
      <w:pPr>
        <w:shd w:val="clear" w:color="auto" w:fill="FFFFFF"/>
        <w:spacing w:line="480" w:lineRule="auto"/>
        <w:rPr>
          <w:b/>
          <w:bCs/>
          <w:color w:val="222222"/>
          <w:lang w:eastAsia="en-US"/>
        </w:rPr>
      </w:pPr>
      <w:r w:rsidRPr="00885086">
        <w:rPr>
          <w:rFonts w:ascii="Arial" w:hAnsi="Arial" w:cs="Arial"/>
          <w:b/>
          <w:bCs/>
          <w:i/>
          <w:iCs/>
          <w:color w:val="222222"/>
        </w:rPr>
        <w:t>Method</w:t>
      </w:r>
      <w:r w:rsidR="00CA56BD">
        <w:rPr>
          <w:rFonts w:ascii="Arial" w:hAnsi="Arial" w:cs="Arial"/>
          <w:b/>
          <w:bCs/>
          <w:i/>
          <w:iCs/>
          <w:color w:val="222222"/>
        </w:rPr>
        <w:t>8</w:t>
      </w:r>
      <w:r w:rsidRPr="00885086">
        <w:rPr>
          <w:rFonts w:ascii="Arial" w:hAnsi="Arial" w:cs="Arial"/>
          <w:b/>
          <w:bCs/>
          <w:i/>
          <w:iCs/>
          <w:color w:val="222222"/>
        </w:rPr>
        <w:t xml:space="preserve">: human or mouse </w:t>
      </w:r>
      <w:r w:rsidR="002D31ED">
        <w:rPr>
          <w:rFonts w:ascii="Arial" w:hAnsi="Arial" w:cs="Arial"/>
          <w:b/>
          <w:i/>
          <w:color w:val="000000" w:themeColor="text1"/>
        </w:rPr>
        <w:t>whole t</w:t>
      </w:r>
      <w:r w:rsidR="002D31ED" w:rsidRPr="00670B06">
        <w:rPr>
          <w:rFonts w:ascii="Arial" w:hAnsi="Arial" w:cs="Arial"/>
          <w:b/>
          <w:i/>
          <w:color w:val="000000" w:themeColor="text1"/>
        </w:rPr>
        <w:t xml:space="preserve">ranscriptome </w:t>
      </w:r>
      <w:proofErr w:type="spellStart"/>
      <w:r w:rsidR="002D31ED" w:rsidRPr="00670B06">
        <w:rPr>
          <w:rFonts w:ascii="Arial" w:hAnsi="Arial" w:cs="Arial"/>
          <w:b/>
          <w:i/>
          <w:color w:val="000000" w:themeColor="text1"/>
        </w:rPr>
        <w:t>mRNAseq</w:t>
      </w:r>
      <w:proofErr w:type="spellEnd"/>
      <w:r w:rsidR="002D31ED" w:rsidRPr="00670B06">
        <w:rPr>
          <w:rFonts w:ascii="Arial" w:hAnsi="Arial" w:cs="Arial"/>
          <w:b/>
          <w:i/>
          <w:color w:val="000000" w:themeColor="text1"/>
        </w:rPr>
        <w:t xml:space="preserve"> </w:t>
      </w:r>
      <w:r w:rsidRPr="00885086">
        <w:rPr>
          <w:rFonts w:ascii="Arial" w:hAnsi="Arial" w:cs="Arial"/>
          <w:b/>
          <w:bCs/>
          <w:i/>
          <w:iCs/>
          <w:color w:val="222222"/>
        </w:rPr>
        <w:t>using Kapa kit</w:t>
      </w:r>
    </w:p>
    <w:p w14:paraId="5DE4BA5A" w14:textId="3BF316D7" w:rsidR="00096B11" w:rsidRPr="00885086" w:rsidRDefault="00885086" w:rsidP="00096B11">
      <w:pPr>
        <w:spacing w:line="480" w:lineRule="auto"/>
        <w:jc w:val="both"/>
        <w:rPr>
          <w:rFonts w:ascii="Arial" w:hAnsi="Arial" w:cs="Arial"/>
          <w:color w:val="000000" w:themeColor="text1"/>
        </w:rPr>
      </w:pPr>
      <w:r w:rsidRPr="00885086">
        <w:rPr>
          <w:rFonts w:ascii="Arial" w:hAnsi="Arial" w:cs="Arial"/>
          <w:color w:val="222222"/>
        </w:rPr>
        <w:t xml:space="preserve">Cells were sorted into 1.5 ml Eppendorf tube preloaded with 1000 </w:t>
      </w:r>
      <w:proofErr w:type="spellStart"/>
      <w:r w:rsidRPr="00885086">
        <w:rPr>
          <w:rFonts w:ascii="Arial" w:hAnsi="Arial" w:cs="Arial"/>
          <w:color w:val="222222"/>
        </w:rPr>
        <w:t>ul</w:t>
      </w:r>
      <w:proofErr w:type="spellEnd"/>
      <w:r w:rsidRPr="00885086">
        <w:rPr>
          <w:rFonts w:ascii="Arial" w:hAnsi="Arial" w:cs="Arial"/>
          <w:color w:val="222222"/>
        </w:rPr>
        <w:t xml:space="preserve"> of the </w:t>
      </w:r>
      <w:proofErr w:type="spellStart"/>
      <w:r w:rsidRPr="00885086">
        <w:rPr>
          <w:rFonts w:ascii="Arial" w:hAnsi="Arial" w:cs="Arial"/>
          <w:color w:val="222222"/>
        </w:rPr>
        <w:t>TRIzol</w:t>
      </w:r>
      <w:proofErr w:type="spellEnd"/>
      <w:r w:rsidRPr="00885086">
        <w:rPr>
          <w:rFonts w:ascii="Arial" w:hAnsi="Arial" w:cs="Arial"/>
          <w:color w:val="222222"/>
        </w:rPr>
        <w:t xml:space="preserve"> LS Reagent (</w:t>
      </w:r>
      <w:proofErr w:type="spellStart"/>
      <w:r w:rsidR="00252E99">
        <w:rPr>
          <w:rFonts w:ascii="Arial" w:hAnsi="Arial" w:cs="Arial"/>
        </w:rPr>
        <w:t>thermoFisher</w:t>
      </w:r>
      <w:proofErr w:type="spellEnd"/>
      <w:r w:rsidR="00252E99">
        <w:rPr>
          <w:rFonts w:ascii="Arial" w:hAnsi="Arial" w:cs="Arial"/>
        </w:rPr>
        <w:t xml:space="preserve"> Scientific</w:t>
      </w:r>
      <w:r w:rsidRPr="00885086">
        <w:rPr>
          <w:rFonts w:ascii="Arial" w:hAnsi="Arial" w:cs="Arial"/>
          <w:color w:val="222222"/>
        </w:rPr>
        <w:t xml:space="preserve">, </w:t>
      </w:r>
      <w:proofErr w:type="gramStart"/>
      <w:r w:rsidRPr="00885086">
        <w:rPr>
          <w:rFonts w:ascii="Arial" w:hAnsi="Arial" w:cs="Arial"/>
          <w:color w:val="222222"/>
        </w:rPr>
        <w:t>Cat.#</w:t>
      </w:r>
      <w:proofErr w:type="gramEnd"/>
      <w:r w:rsidRPr="00885086">
        <w:rPr>
          <w:rFonts w:ascii="Arial" w:hAnsi="Arial" w:cs="Arial"/>
          <w:color w:val="222222"/>
        </w:rPr>
        <w:t xml:space="preserve">10296028). RNA was extracted using </w:t>
      </w:r>
      <w:proofErr w:type="spellStart"/>
      <w:r w:rsidRPr="00885086">
        <w:rPr>
          <w:rFonts w:ascii="Arial" w:hAnsi="Arial" w:cs="Arial"/>
          <w:color w:val="222222"/>
        </w:rPr>
        <w:t>TRIzol</w:t>
      </w:r>
      <w:proofErr w:type="spellEnd"/>
      <w:r w:rsidRPr="00885086">
        <w:rPr>
          <w:rFonts w:ascii="Arial" w:hAnsi="Arial" w:cs="Arial"/>
          <w:color w:val="222222"/>
        </w:rPr>
        <w:t xml:space="preserve"> method with chloroform phase separation and isopropanol precipitation then applied to the QIAGEN </w:t>
      </w:r>
      <w:proofErr w:type="spellStart"/>
      <w:r w:rsidRPr="00885086">
        <w:rPr>
          <w:rFonts w:ascii="Arial" w:hAnsi="Arial" w:cs="Arial"/>
          <w:color w:val="222222"/>
        </w:rPr>
        <w:t>miRNeasy</w:t>
      </w:r>
      <w:proofErr w:type="spellEnd"/>
      <w:r w:rsidRPr="00885086">
        <w:rPr>
          <w:rFonts w:ascii="Arial" w:hAnsi="Arial" w:cs="Arial"/>
          <w:color w:val="222222"/>
        </w:rPr>
        <w:t xml:space="preserve"> mini (QIAGEN, Cat. #217004) column for RNA purification. All RNAs were checked on a NANODRP1000 and Agilent bioanalyzer 2100 PICO chip for RNA purity and integrity. The KAPA mRNA </w:t>
      </w:r>
      <w:proofErr w:type="spellStart"/>
      <w:r w:rsidRPr="00885086">
        <w:rPr>
          <w:rFonts w:ascii="Arial" w:hAnsi="Arial" w:cs="Arial"/>
          <w:color w:val="222222"/>
        </w:rPr>
        <w:t>HyperPrep</w:t>
      </w:r>
      <w:proofErr w:type="spellEnd"/>
      <w:r w:rsidRPr="00885086">
        <w:rPr>
          <w:rFonts w:ascii="Arial" w:hAnsi="Arial" w:cs="Arial"/>
          <w:color w:val="222222"/>
        </w:rPr>
        <w:t xml:space="preserve"> Kits (KK8580) with </w:t>
      </w:r>
      <w:proofErr w:type="gramStart"/>
      <w:r w:rsidRPr="00885086">
        <w:rPr>
          <w:rFonts w:ascii="Arial" w:hAnsi="Arial" w:cs="Arial"/>
          <w:color w:val="222222"/>
        </w:rPr>
        <w:t>the  IDT</w:t>
      </w:r>
      <w:proofErr w:type="gramEnd"/>
      <w:r w:rsidRPr="00885086">
        <w:rPr>
          <w:rFonts w:ascii="Arial" w:hAnsi="Arial" w:cs="Arial"/>
          <w:color w:val="222222"/>
        </w:rPr>
        <w:t xml:space="preserve"> </w:t>
      </w:r>
      <w:r w:rsidRPr="00885086">
        <w:rPr>
          <w:rFonts w:ascii="Arial" w:hAnsi="Arial" w:cs="Arial"/>
          <w:color w:val="222222"/>
        </w:rPr>
        <w:lastRenderedPageBreak/>
        <w:t xml:space="preserve">for Illumina Dual Index Adapter kit (Cat. #20021454) per the manufacturer’s protocol. Briefly, mRNA was captured using magnetic oligo-dT beads. Fragmentation was performed using heat and magnesium. 1st strand cDNA synthesis was completed using random priming. Combined 2nd strand synthesis and A-tailing, adapter ligation, library amplification, and KAPA Pure Beads clean-ups were performed for library preparation. The strand marked with </w:t>
      </w:r>
      <w:proofErr w:type="spellStart"/>
      <w:r w:rsidRPr="00885086">
        <w:rPr>
          <w:rFonts w:ascii="Arial" w:hAnsi="Arial" w:cs="Arial"/>
          <w:color w:val="222222"/>
        </w:rPr>
        <w:t>dUTP</w:t>
      </w:r>
      <w:proofErr w:type="spellEnd"/>
      <w:r w:rsidRPr="00885086">
        <w:rPr>
          <w:rFonts w:ascii="Arial" w:hAnsi="Arial" w:cs="Arial"/>
          <w:color w:val="222222"/>
        </w:rPr>
        <w:t xml:space="preserve"> is not amplified, allowing strand-specific sequencing. All final libraries were checked on Agilent’s bioanalyzer 2100 High Sensitivity DNA Chip. An equal amount of cDNA library from each sample was pooled for sequencing on the Illumina </w:t>
      </w:r>
      <w:proofErr w:type="spellStart"/>
      <w:r w:rsidRPr="00885086">
        <w:rPr>
          <w:rFonts w:ascii="Arial" w:hAnsi="Arial" w:cs="Arial"/>
          <w:color w:val="222222"/>
        </w:rPr>
        <w:t>NovaSeq</w:t>
      </w:r>
      <w:proofErr w:type="spellEnd"/>
      <w:r w:rsidRPr="00885086">
        <w:rPr>
          <w:rFonts w:ascii="Arial" w:hAnsi="Arial" w:cs="Arial"/>
          <w:color w:val="222222"/>
        </w:rPr>
        <w:t xml:space="preserve"> 6000 platform S4 </w:t>
      </w:r>
      <w:proofErr w:type="spellStart"/>
      <w:r w:rsidRPr="00885086">
        <w:rPr>
          <w:rFonts w:ascii="Arial" w:hAnsi="Arial" w:cs="Arial"/>
          <w:color w:val="222222"/>
        </w:rPr>
        <w:t>flowcell</w:t>
      </w:r>
      <w:proofErr w:type="spellEnd"/>
      <w:r w:rsidRPr="00885086">
        <w:rPr>
          <w:rFonts w:ascii="Arial" w:hAnsi="Arial" w:cs="Arial"/>
          <w:color w:val="222222"/>
        </w:rPr>
        <w:t>. FASTQ files were generated using the bcl2fastq2 Conversion v2.19 tool. </w:t>
      </w:r>
      <w:r w:rsidR="00096B11" w:rsidRPr="00153262">
        <w:rPr>
          <w:rFonts w:ascii="Arial" w:hAnsi="Arial" w:cs="Arial"/>
          <w:color w:val="000000" w:themeColor="text1"/>
        </w:rPr>
        <w:t xml:space="preserve">Each set of samples seq data was aligned and normalized using STAR aligner </w:t>
      </w:r>
      <w:r w:rsidR="00E24C8A">
        <w:rPr>
          <w:rFonts w:ascii="Arial" w:hAnsi="Arial" w:cs="Arial"/>
          <w:color w:val="000000" w:themeColor="text1"/>
        </w:rPr>
        <w:t xml:space="preserve">or DRAGEN RNA pipeline </w:t>
      </w:r>
      <w:r w:rsidR="00096B11" w:rsidRPr="00153262">
        <w:rPr>
          <w:rFonts w:ascii="Arial" w:hAnsi="Arial" w:cs="Arial"/>
          <w:color w:val="000000" w:themeColor="text1"/>
        </w:rPr>
        <w:t>to assemble the mapped reads into human transcriptome Homo Sapiens hg19 (</w:t>
      </w:r>
      <w:proofErr w:type="spellStart"/>
      <w:r w:rsidR="00096B11" w:rsidRPr="00153262">
        <w:rPr>
          <w:rFonts w:ascii="Arial" w:hAnsi="Arial" w:cs="Arial"/>
          <w:color w:val="000000" w:themeColor="text1"/>
        </w:rPr>
        <w:t>Refseq</w:t>
      </w:r>
      <w:proofErr w:type="spellEnd"/>
      <w:r w:rsidR="00096B11" w:rsidRPr="00153262">
        <w:rPr>
          <w:rFonts w:ascii="Arial" w:hAnsi="Arial" w:cs="Arial"/>
          <w:color w:val="000000" w:themeColor="text1"/>
        </w:rPr>
        <w:t xml:space="preserve">) </w:t>
      </w:r>
      <w:r w:rsidR="00096B11">
        <w:rPr>
          <w:rFonts w:ascii="Arial" w:hAnsi="Arial" w:cs="Arial"/>
          <w:color w:val="000000" w:themeColor="text1"/>
        </w:rPr>
        <w:t xml:space="preserve">or </w:t>
      </w:r>
      <w:r w:rsidR="00096B11" w:rsidRPr="00153262">
        <w:rPr>
          <w:rFonts w:ascii="Arial" w:hAnsi="Arial" w:cs="Arial"/>
          <w:color w:val="000000" w:themeColor="text1"/>
        </w:rPr>
        <w:t>mouse transcriptome Mus Musculus/MM10 (</w:t>
      </w:r>
      <w:proofErr w:type="spellStart"/>
      <w:r w:rsidR="00096B11" w:rsidRPr="00153262">
        <w:rPr>
          <w:rFonts w:ascii="Arial" w:hAnsi="Arial" w:cs="Arial"/>
          <w:color w:val="000000" w:themeColor="text1"/>
        </w:rPr>
        <w:t>Refseq</w:t>
      </w:r>
      <w:proofErr w:type="spellEnd"/>
      <w:r w:rsidR="00096B11" w:rsidRPr="00153262">
        <w:rPr>
          <w:rFonts w:ascii="Arial" w:hAnsi="Arial" w:cs="Arial"/>
          <w:color w:val="000000" w:themeColor="text1"/>
        </w:rPr>
        <w:t xml:space="preserve">)and </w:t>
      </w:r>
      <w:proofErr w:type="spellStart"/>
      <w:r w:rsidR="00096B11" w:rsidRPr="00153262">
        <w:rPr>
          <w:rFonts w:ascii="Arial" w:hAnsi="Arial" w:cs="Arial"/>
          <w:color w:val="000000" w:themeColor="text1"/>
        </w:rPr>
        <w:t>DEseq</w:t>
      </w:r>
      <w:proofErr w:type="spellEnd"/>
      <w:r w:rsidR="00096B11" w:rsidRPr="00153262">
        <w:rPr>
          <w:rFonts w:ascii="Arial" w:hAnsi="Arial" w:cs="Arial"/>
          <w:color w:val="000000" w:themeColor="text1"/>
        </w:rPr>
        <w:t xml:space="preserve"> 2 was used for differential expression analysis. The R packages (or other tools to be specified) were used for secondary analysis and visualization (heatmap and clustering </w:t>
      </w:r>
      <w:r w:rsidR="00096B11" w:rsidRPr="00885086">
        <w:rPr>
          <w:rFonts w:ascii="Arial" w:hAnsi="Arial" w:cs="Arial"/>
          <w:color w:val="000000" w:themeColor="text1"/>
        </w:rPr>
        <w:t>algorithm).</w:t>
      </w:r>
    </w:p>
    <w:p w14:paraId="035E0B76" w14:textId="77777777" w:rsidR="007642CC" w:rsidRPr="00153262" w:rsidRDefault="007642CC" w:rsidP="003844AA">
      <w:pPr>
        <w:spacing w:line="480" w:lineRule="auto"/>
        <w:jc w:val="both"/>
        <w:rPr>
          <w:rFonts w:ascii="Arial" w:hAnsi="Arial" w:cs="Arial"/>
          <w:b/>
          <w:bCs/>
          <w:color w:val="000000" w:themeColor="text1"/>
          <w:u w:val="single"/>
        </w:rPr>
      </w:pPr>
    </w:p>
    <w:p w14:paraId="68633035" w14:textId="05B521A0" w:rsidR="006563CE" w:rsidRPr="006563CE" w:rsidRDefault="006563CE" w:rsidP="006563CE">
      <w:pPr>
        <w:spacing w:after="160" w:line="259" w:lineRule="auto"/>
        <w:rPr>
          <w:rFonts w:ascii="Arial" w:eastAsiaTheme="minorHAnsi" w:hAnsi="Arial" w:cs="Arial"/>
          <w:b/>
          <w:bCs/>
          <w:shd w:val="clear" w:color="auto" w:fill="FFFFFF"/>
          <w:lang w:eastAsia="en-US"/>
        </w:rPr>
      </w:pPr>
      <w:r w:rsidRPr="00153262">
        <w:rPr>
          <w:rFonts w:ascii="Arial" w:eastAsiaTheme="minorHAnsi" w:hAnsi="Arial" w:cs="Arial"/>
          <w:b/>
          <w:bCs/>
          <w:i/>
          <w:iCs/>
          <w:shd w:val="clear" w:color="auto" w:fill="FFFFFF"/>
          <w:lang w:eastAsia="en-US"/>
        </w:rPr>
        <w:t>Method</w:t>
      </w:r>
      <w:r w:rsidR="00CA56BD">
        <w:rPr>
          <w:rFonts w:ascii="Arial" w:eastAsiaTheme="minorHAnsi" w:hAnsi="Arial" w:cs="Arial"/>
          <w:b/>
          <w:bCs/>
          <w:i/>
          <w:iCs/>
          <w:shd w:val="clear" w:color="auto" w:fill="FFFFFF"/>
          <w:lang w:eastAsia="en-US"/>
        </w:rPr>
        <w:t>9</w:t>
      </w:r>
      <w:r w:rsidRPr="00153262">
        <w:rPr>
          <w:rFonts w:ascii="Arial" w:eastAsiaTheme="minorHAnsi" w:hAnsi="Arial" w:cs="Arial"/>
          <w:b/>
          <w:bCs/>
          <w:i/>
          <w:iCs/>
          <w:shd w:val="clear" w:color="auto" w:fill="FFFFFF"/>
          <w:lang w:eastAsia="en-US"/>
        </w:rPr>
        <w:t xml:space="preserve">: </w:t>
      </w:r>
      <w:r w:rsidRPr="006563CE">
        <w:rPr>
          <w:rFonts w:ascii="Arial" w:eastAsiaTheme="minorHAnsi" w:hAnsi="Arial" w:cs="Arial"/>
          <w:b/>
          <w:bCs/>
          <w:i/>
          <w:iCs/>
          <w:shd w:val="clear" w:color="auto" w:fill="FFFFFF"/>
          <w:lang w:eastAsia="en-US"/>
        </w:rPr>
        <w:t>gDNA extraction from PMBC and Granulocytes</w:t>
      </w:r>
    </w:p>
    <w:p w14:paraId="403D535F" w14:textId="77777777" w:rsidR="006563CE" w:rsidRPr="006563CE" w:rsidRDefault="006563CE" w:rsidP="006563CE">
      <w:pPr>
        <w:spacing w:after="160" w:line="259" w:lineRule="auto"/>
        <w:rPr>
          <w:rFonts w:ascii="Arial" w:eastAsiaTheme="minorHAnsi" w:hAnsi="Arial" w:cs="Arial"/>
          <w:shd w:val="clear" w:color="auto" w:fill="FFFFFF"/>
          <w:lang w:eastAsia="en-US"/>
        </w:rPr>
      </w:pPr>
    </w:p>
    <w:p w14:paraId="0BB42F7E" w14:textId="2072869D" w:rsidR="006563CE" w:rsidRPr="006563CE" w:rsidRDefault="006563CE" w:rsidP="009A5EEF">
      <w:pPr>
        <w:spacing w:after="160" w:line="480" w:lineRule="auto"/>
        <w:rPr>
          <w:rFonts w:ascii="Arial" w:eastAsiaTheme="minorHAnsi" w:hAnsi="Arial" w:cs="Arial"/>
          <w:lang w:eastAsia="en-US"/>
        </w:rPr>
      </w:pPr>
      <w:r w:rsidRPr="006563CE">
        <w:rPr>
          <w:rFonts w:ascii="Arial" w:eastAsiaTheme="minorHAnsi" w:hAnsi="Arial" w:cs="Arial"/>
          <w:shd w:val="clear" w:color="auto" w:fill="FFFFFF"/>
          <w:lang w:eastAsia="en-US"/>
        </w:rPr>
        <w:t xml:space="preserve">Genomic DNA from PBMC (thawed routinely from liquid nitrogen, washed with cold PBS twice, and resuspend pellet in 200 </w:t>
      </w:r>
      <w:proofErr w:type="spellStart"/>
      <w:r w:rsidRPr="006563CE">
        <w:rPr>
          <w:rFonts w:ascii="Arial" w:eastAsiaTheme="minorHAnsi" w:hAnsi="Arial" w:cs="Arial"/>
          <w:shd w:val="clear" w:color="auto" w:fill="FFFFFF"/>
          <w:lang w:eastAsia="en-US"/>
        </w:rPr>
        <w:t>ul</w:t>
      </w:r>
      <w:proofErr w:type="spellEnd"/>
      <w:r w:rsidRPr="006563CE">
        <w:rPr>
          <w:rFonts w:ascii="Arial" w:eastAsiaTheme="minorHAnsi" w:hAnsi="Arial" w:cs="Arial"/>
          <w:shd w:val="clear" w:color="auto" w:fill="FFFFFF"/>
          <w:lang w:eastAsia="en-US"/>
        </w:rPr>
        <w:t xml:space="preserve"> cold PBS) and Granulocytes (resuspended in 200 </w:t>
      </w:r>
      <w:proofErr w:type="spellStart"/>
      <w:r w:rsidRPr="006563CE">
        <w:rPr>
          <w:rFonts w:ascii="Arial" w:eastAsiaTheme="minorHAnsi" w:hAnsi="Arial" w:cs="Arial"/>
          <w:shd w:val="clear" w:color="auto" w:fill="FFFFFF"/>
          <w:lang w:eastAsia="en-US"/>
        </w:rPr>
        <w:t>ul</w:t>
      </w:r>
      <w:proofErr w:type="spellEnd"/>
      <w:r w:rsidRPr="006563CE">
        <w:rPr>
          <w:rFonts w:ascii="Arial" w:eastAsiaTheme="minorHAnsi" w:hAnsi="Arial" w:cs="Arial"/>
          <w:shd w:val="clear" w:color="auto" w:fill="FFFFFF"/>
          <w:lang w:eastAsia="en-US"/>
        </w:rPr>
        <w:t xml:space="preserve"> cold PBS) was extracted using a commercially available kit (</w:t>
      </w:r>
      <w:proofErr w:type="spellStart"/>
      <w:r w:rsidRPr="006563CE">
        <w:rPr>
          <w:rFonts w:ascii="Arial" w:eastAsiaTheme="minorHAnsi" w:hAnsi="Arial" w:cs="Arial"/>
          <w:shd w:val="clear" w:color="auto" w:fill="FFFFFF"/>
          <w:lang w:eastAsia="en-US"/>
        </w:rPr>
        <w:t>QIAamp</w:t>
      </w:r>
      <w:proofErr w:type="spellEnd"/>
      <w:r w:rsidRPr="006563CE">
        <w:rPr>
          <w:rFonts w:ascii="Arial" w:eastAsiaTheme="minorHAnsi" w:hAnsi="Arial" w:cs="Arial"/>
          <w:shd w:val="clear" w:color="auto" w:fill="FFFFFF"/>
          <w:lang w:eastAsia="en-US"/>
        </w:rPr>
        <w:t xml:space="preserve"> DNA Mini kit, </w:t>
      </w:r>
      <w:proofErr w:type="gramStart"/>
      <w:r w:rsidRPr="006563CE">
        <w:rPr>
          <w:rFonts w:ascii="Arial" w:eastAsiaTheme="minorHAnsi" w:hAnsi="Arial" w:cs="Arial"/>
          <w:shd w:val="clear" w:color="auto" w:fill="FFFFFF"/>
          <w:lang w:eastAsia="en-US"/>
        </w:rPr>
        <w:t>cat.#</w:t>
      </w:r>
      <w:proofErr w:type="gramEnd"/>
      <w:r w:rsidRPr="006563CE">
        <w:rPr>
          <w:rFonts w:ascii="Arial" w:eastAsiaTheme="minorHAnsi" w:hAnsi="Arial" w:cs="Arial"/>
          <w:shd w:val="clear" w:color="auto" w:fill="FFFFFF"/>
          <w:lang w:eastAsia="en-US"/>
        </w:rPr>
        <w:t xml:space="preserve"> 51304, Qiagen, Valencia, CA, USA) following the manufacturer’s instructions. </w:t>
      </w:r>
      <w:r w:rsidRPr="006563CE">
        <w:rPr>
          <w:rFonts w:ascii="Arial" w:eastAsiaTheme="minorHAnsi" w:hAnsi="Arial" w:cs="Arial"/>
          <w:spacing w:val="8"/>
          <w:shd w:val="clear" w:color="auto" w:fill="FFFFFF"/>
          <w:lang w:eastAsia="en-US"/>
        </w:rPr>
        <w:t xml:space="preserve">Optimized buffers and enzymes in the </w:t>
      </w:r>
      <w:proofErr w:type="spellStart"/>
      <w:r w:rsidRPr="006563CE">
        <w:rPr>
          <w:rFonts w:ascii="Arial" w:eastAsiaTheme="minorHAnsi" w:hAnsi="Arial" w:cs="Arial"/>
          <w:spacing w:val="8"/>
          <w:shd w:val="clear" w:color="auto" w:fill="FFFFFF"/>
          <w:lang w:eastAsia="en-US"/>
        </w:rPr>
        <w:t>QIAamp</w:t>
      </w:r>
      <w:proofErr w:type="spellEnd"/>
      <w:r w:rsidRPr="006563CE">
        <w:rPr>
          <w:rFonts w:ascii="Arial" w:eastAsiaTheme="minorHAnsi" w:hAnsi="Arial" w:cs="Arial"/>
          <w:spacing w:val="8"/>
          <w:shd w:val="clear" w:color="auto" w:fill="FFFFFF"/>
          <w:lang w:eastAsia="en-US"/>
        </w:rPr>
        <w:t xml:space="preserve"> DNA Mini Kit lyse samples, stabilize nucleic </w:t>
      </w:r>
      <w:proofErr w:type="gramStart"/>
      <w:r w:rsidRPr="006563CE">
        <w:rPr>
          <w:rFonts w:ascii="Arial" w:eastAsiaTheme="minorHAnsi" w:hAnsi="Arial" w:cs="Arial"/>
          <w:spacing w:val="8"/>
          <w:shd w:val="clear" w:color="auto" w:fill="FFFFFF"/>
          <w:lang w:eastAsia="en-US"/>
        </w:rPr>
        <w:t>acids</w:t>
      </w:r>
      <w:proofErr w:type="gramEnd"/>
      <w:r w:rsidRPr="006563CE">
        <w:rPr>
          <w:rFonts w:ascii="Arial" w:eastAsiaTheme="minorHAnsi" w:hAnsi="Arial" w:cs="Arial"/>
          <w:spacing w:val="8"/>
          <w:shd w:val="clear" w:color="auto" w:fill="FFFFFF"/>
          <w:lang w:eastAsia="en-US"/>
        </w:rPr>
        <w:t xml:space="preserve"> and enhance selective DNA adsorption to the </w:t>
      </w:r>
      <w:proofErr w:type="spellStart"/>
      <w:r w:rsidRPr="006563CE">
        <w:rPr>
          <w:rFonts w:ascii="Arial" w:eastAsiaTheme="minorHAnsi" w:hAnsi="Arial" w:cs="Arial"/>
          <w:spacing w:val="8"/>
          <w:shd w:val="clear" w:color="auto" w:fill="FFFFFF"/>
          <w:lang w:eastAsia="en-US"/>
        </w:rPr>
        <w:t>QIAamp</w:t>
      </w:r>
      <w:proofErr w:type="spellEnd"/>
      <w:r w:rsidRPr="006563CE">
        <w:rPr>
          <w:rFonts w:ascii="Arial" w:eastAsiaTheme="minorHAnsi" w:hAnsi="Arial" w:cs="Arial"/>
          <w:spacing w:val="8"/>
          <w:shd w:val="clear" w:color="auto" w:fill="FFFFFF"/>
          <w:lang w:eastAsia="en-US"/>
        </w:rPr>
        <w:t xml:space="preserve"> </w:t>
      </w:r>
      <w:r w:rsidRPr="006563CE">
        <w:rPr>
          <w:rFonts w:ascii="Arial" w:eastAsiaTheme="minorHAnsi" w:hAnsi="Arial" w:cs="Arial"/>
          <w:spacing w:val="8"/>
          <w:shd w:val="clear" w:color="auto" w:fill="FFFFFF"/>
          <w:lang w:eastAsia="en-US"/>
        </w:rPr>
        <w:lastRenderedPageBreak/>
        <w:t xml:space="preserve">membrane. Alcohol is added and lysates loaded onto the </w:t>
      </w:r>
      <w:proofErr w:type="spellStart"/>
      <w:r w:rsidRPr="006563CE">
        <w:rPr>
          <w:rFonts w:ascii="Arial" w:eastAsiaTheme="minorHAnsi" w:hAnsi="Arial" w:cs="Arial"/>
          <w:spacing w:val="8"/>
          <w:shd w:val="clear" w:color="auto" w:fill="FFFFFF"/>
          <w:lang w:eastAsia="en-US"/>
        </w:rPr>
        <w:t>QIAamp</w:t>
      </w:r>
      <w:proofErr w:type="spellEnd"/>
      <w:r w:rsidRPr="006563CE">
        <w:rPr>
          <w:rFonts w:ascii="Arial" w:eastAsiaTheme="minorHAnsi" w:hAnsi="Arial" w:cs="Arial"/>
          <w:spacing w:val="8"/>
          <w:shd w:val="clear" w:color="auto" w:fill="FFFFFF"/>
          <w:lang w:eastAsia="en-US"/>
        </w:rPr>
        <w:t xml:space="preserve"> spin column. Wash buffers are used to remove impurities and pure, ready-to-use DNA is then eluted in resuspension buffer.</w:t>
      </w:r>
      <w:r w:rsidRPr="006563CE">
        <w:rPr>
          <w:rFonts w:ascii="Arial" w:eastAsiaTheme="minorHAnsi" w:hAnsi="Arial" w:cs="Arial"/>
          <w:shd w:val="clear" w:color="auto" w:fill="FFFFFF"/>
          <w:lang w:eastAsia="en-US"/>
        </w:rPr>
        <w:t xml:space="preserve"> All steps (lyse, bind, wash, and </w:t>
      </w:r>
      <w:r w:rsidR="00627E44" w:rsidRPr="006563CE">
        <w:rPr>
          <w:rFonts w:ascii="Arial" w:eastAsiaTheme="minorHAnsi" w:hAnsi="Arial" w:cs="Arial"/>
          <w:shd w:val="clear" w:color="auto" w:fill="FFFFFF"/>
          <w:lang w:eastAsia="en-US"/>
        </w:rPr>
        <w:t>elute) in</w:t>
      </w:r>
      <w:r w:rsidRPr="006563CE">
        <w:rPr>
          <w:rFonts w:ascii="Arial" w:eastAsiaTheme="minorHAnsi" w:hAnsi="Arial" w:cs="Arial"/>
          <w:shd w:val="clear" w:color="auto" w:fill="FFFFFF"/>
          <w:lang w:eastAsia="en-US"/>
        </w:rPr>
        <w:t xml:space="preserve"> the purification procedure are fully automated for 12 samples per run.</w:t>
      </w:r>
      <w:r w:rsidRPr="006563CE">
        <w:rPr>
          <w:rFonts w:ascii="Arial" w:eastAsiaTheme="minorHAnsi" w:hAnsi="Arial" w:cs="Arial"/>
          <w:spacing w:val="8"/>
          <w:shd w:val="clear" w:color="auto" w:fill="FFFFFF"/>
          <w:lang w:eastAsia="en-US"/>
        </w:rPr>
        <w:t xml:space="preserve"> Yields of DNA were measured using spectrophotometer OD260nm reading and/or qubit fluorometer. DNA purified using the </w:t>
      </w:r>
      <w:proofErr w:type="spellStart"/>
      <w:r w:rsidRPr="006563CE">
        <w:rPr>
          <w:rFonts w:ascii="Arial" w:eastAsiaTheme="minorHAnsi" w:hAnsi="Arial" w:cs="Arial"/>
          <w:spacing w:val="8"/>
          <w:shd w:val="clear" w:color="auto" w:fill="FFFFFF"/>
          <w:lang w:eastAsia="en-US"/>
        </w:rPr>
        <w:t>QIAamp</w:t>
      </w:r>
      <w:proofErr w:type="spellEnd"/>
      <w:r w:rsidRPr="006563CE">
        <w:rPr>
          <w:rFonts w:ascii="Arial" w:eastAsiaTheme="minorHAnsi" w:hAnsi="Arial" w:cs="Arial"/>
          <w:spacing w:val="8"/>
          <w:shd w:val="clear" w:color="auto" w:fill="FFFFFF"/>
          <w:lang w:eastAsia="en-US"/>
        </w:rPr>
        <w:t xml:space="preserve"> DNA Mini Kit can be used directly in a wide range of downstream applications, including PCR and quantitative real-time PCR, Southern blotting, SNP and STR genotyping and pharmacogenomic research.</w:t>
      </w:r>
    </w:p>
    <w:p w14:paraId="1A8EAF4C" w14:textId="77777777" w:rsidR="006563CE" w:rsidRPr="006563CE" w:rsidRDefault="006563CE" w:rsidP="009A5EEF">
      <w:pPr>
        <w:spacing w:after="160" w:line="480" w:lineRule="auto"/>
        <w:rPr>
          <w:rFonts w:ascii="Arial" w:eastAsiaTheme="minorHAnsi" w:hAnsi="Arial" w:cs="Arial"/>
          <w:shd w:val="clear" w:color="auto" w:fill="FFFFFF"/>
          <w:lang w:eastAsia="en-US"/>
        </w:rPr>
      </w:pPr>
    </w:p>
    <w:p w14:paraId="6EE7A4C3" w14:textId="5415C0ED" w:rsidR="006563CE" w:rsidRPr="006563CE" w:rsidRDefault="006563CE" w:rsidP="009A5EEF">
      <w:pPr>
        <w:spacing w:after="160" w:line="480" w:lineRule="auto"/>
        <w:rPr>
          <w:rFonts w:ascii="Arial" w:eastAsiaTheme="minorHAnsi" w:hAnsi="Arial" w:cs="Arial"/>
          <w:b/>
          <w:bCs/>
          <w:shd w:val="clear" w:color="auto" w:fill="FFFFFF"/>
          <w:lang w:eastAsia="en-US"/>
        </w:rPr>
      </w:pPr>
      <w:r w:rsidRPr="00153262">
        <w:rPr>
          <w:rFonts w:ascii="Arial" w:eastAsiaTheme="minorHAnsi" w:hAnsi="Arial" w:cs="Arial"/>
          <w:b/>
          <w:bCs/>
          <w:i/>
          <w:iCs/>
          <w:shd w:val="clear" w:color="auto" w:fill="FFFFFF"/>
          <w:lang w:eastAsia="en-US"/>
        </w:rPr>
        <w:t>Method</w:t>
      </w:r>
      <w:r w:rsidR="00CA56BD">
        <w:rPr>
          <w:rFonts w:ascii="Arial" w:eastAsiaTheme="minorHAnsi" w:hAnsi="Arial" w:cs="Arial"/>
          <w:b/>
          <w:bCs/>
          <w:i/>
          <w:iCs/>
          <w:shd w:val="clear" w:color="auto" w:fill="FFFFFF"/>
          <w:lang w:eastAsia="en-US"/>
        </w:rPr>
        <w:t>10</w:t>
      </w:r>
      <w:r w:rsidRPr="00153262">
        <w:rPr>
          <w:rFonts w:ascii="Arial" w:eastAsiaTheme="minorHAnsi" w:hAnsi="Arial" w:cs="Arial"/>
          <w:b/>
          <w:bCs/>
          <w:i/>
          <w:iCs/>
          <w:shd w:val="clear" w:color="auto" w:fill="FFFFFF"/>
          <w:lang w:eastAsia="en-US"/>
        </w:rPr>
        <w:t xml:space="preserve">: </w:t>
      </w:r>
      <w:r w:rsidRPr="006563CE">
        <w:rPr>
          <w:rFonts w:ascii="Arial" w:eastAsiaTheme="minorHAnsi" w:hAnsi="Arial" w:cs="Arial"/>
          <w:b/>
          <w:bCs/>
          <w:i/>
          <w:iCs/>
          <w:shd w:val="clear" w:color="auto" w:fill="FFFFFF"/>
          <w:lang w:eastAsia="en-US"/>
        </w:rPr>
        <w:t xml:space="preserve">gDNA extraction from the </w:t>
      </w:r>
      <w:proofErr w:type="spellStart"/>
      <w:r w:rsidRPr="006563CE">
        <w:rPr>
          <w:rFonts w:ascii="Arial" w:eastAsiaTheme="minorHAnsi" w:hAnsi="Arial" w:cs="Arial"/>
          <w:b/>
          <w:bCs/>
          <w:i/>
          <w:iCs/>
          <w:shd w:val="clear" w:color="auto" w:fill="FFFFFF"/>
          <w:lang w:eastAsia="en-US"/>
        </w:rPr>
        <w:t>PAXgene</w:t>
      </w:r>
      <w:proofErr w:type="spellEnd"/>
      <w:r w:rsidRPr="006563CE">
        <w:rPr>
          <w:rFonts w:ascii="Arial" w:eastAsiaTheme="minorHAnsi" w:hAnsi="Arial" w:cs="Arial"/>
          <w:b/>
          <w:bCs/>
          <w:i/>
          <w:iCs/>
          <w:shd w:val="clear" w:color="auto" w:fill="FFFFFF"/>
          <w:lang w:eastAsia="en-US"/>
        </w:rPr>
        <w:t xml:space="preserve"> DNA blood</w:t>
      </w:r>
    </w:p>
    <w:p w14:paraId="47A8C8D9" w14:textId="77777777" w:rsidR="006563CE" w:rsidRPr="006563CE" w:rsidRDefault="006563CE" w:rsidP="009A5EEF">
      <w:pPr>
        <w:spacing w:after="160" w:line="480" w:lineRule="auto"/>
        <w:rPr>
          <w:rFonts w:ascii="Arial" w:eastAsiaTheme="minorHAnsi" w:hAnsi="Arial" w:cs="Arial"/>
          <w:shd w:val="clear" w:color="auto" w:fill="FFFFFF"/>
          <w:lang w:eastAsia="en-US"/>
        </w:rPr>
      </w:pPr>
      <w:r w:rsidRPr="006563CE">
        <w:rPr>
          <w:rFonts w:ascii="Arial" w:eastAsiaTheme="minorHAnsi" w:hAnsi="Arial" w:cs="Arial"/>
          <w:spacing w:val="8"/>
          <w:lang w:eastAsia="en-US"/>
        </w:rPr>
        <w:t xml:space="preserve">Blood collected into </w:t>
      </w:r>
      <w:proofErr w:type="spellStart"/>
      <w:r w:rsidRPr="006563CE">
        <w:rPr>
          <w:rFonts w:ascii="Arial" w:eastAsiaTheme="minorHAnsi" w:hAnsi="Arial" w:cs="Arial"/>
          <w:spacing w:val="8"/>
          <w:lang w:eastAsia="en-US"/>
        </w:rPr>
        <w:t>PAXgene</w:t>
      </w:r>
      <w:proofErr w:type="spellEnd"/>
      <w:r w:rsidRPr="006563CE">
        <w:rPr>
          <w:rFonts w:ascii="Arial" w:eastAsiaTheme="minorHAnsi" w:hAnsi="Arial" w:cs="Arial"/>
          <w:spacing w:val="8"/>
          <w:lang w:eastAsia="en-US"/>
        </w:rPr>
        <w:t xml:space="preserve"> Blood DNA Tubes, which contain a proprietary blend of reagents that both prevents blood coagulation and stabilizes white blood cells, were processed for gDNA extraction using the </w:t>
      </w:r>
      <w:proofErr w:type="spellStart"/>
      <w:r w:rsidRPr="006563CE">
        <w:rPr>
          <w:rFonts w:ascii="Arial" w:eastAsiaTheme="minorHAnsi" w:hAnsi="Arial" w:cs="Arial"/>
          <w:spacing w:val="8"/>
          <w:lang w:eastAsia="en-US"/>
        </w:rPr>
        <w:t>PAXgene</w:t>
      </w:r>
      <w:proofErr w:type="spellEnd"/>
      <w:r w:rsidRPr="006563CE">
        <w:rPr>
          <w:rFonts w:ascii="Arial" w:eastAsiaTheme="minorHAnsi" w:hAnsi="Arial" w:cs="Arial"/>
          <w:spacing w:val="8"/>
          <w:lang w:eastAsia="en-US"/>
        </w:rPr>
        <w:t xml:space="preserve"> Blood DNA Kit</w:t>
      </w:r>
      <w:r w:rsidRPr="006563CE">
        <w:rPr>
          <w:rFonts w:ascii="Arial" w:eastAsiaTheme="minorHAnsi" w:hAnsi="Arial" w:cs="Arial"/>
          <w:shd w:val="clear" w:color="auto" w:fill="FFFFFF"/>
          <w:lang w:eastAsia="en-US"/>
        </w:rPr>
        <w:t xml:space="preserve"> </w:t>
      </w:r>
      <w:proofErr w:type="gramStart"/>
      <w:r w:rsidRPr="006563CE">
        <w:rPr>
          <w:rFonts w:ascii="Arial" w:eastAsiaTheme="minorHAnsi" w:hAnsi="Arial" w:cs="Arial"/>
          <w:shd w:val="clear" w:color="auto" w:fill="FFFFFF"/>
          <w:lang w:eastAsia="en-US"/>
        </w:rPr>
        <w:t>( cat</w:t>
      </w:r>
      <w:proofErr w:type="gramEnd"/>
      <w:r w:rsidRPr="006563CE">
        <w:rPr>
          <w:rFonts w:ascii="Arial" w:eastAsiaTheme="minorHAnsi" w:hAnsi="Arial" w:cs="Arial"/>
          <w:shd w:val="clear" w:color="auto" w:fill="FFFFFF"/>
          <w:lang w:eastAsia="en-US"/>
        </w:rPr>
        <w:t>.# 761133, Qiagen, Valencia, CA, USA) following the manufacturer’s instructions</w:t>
      </w:r>
      <w:r w:rsidRPr="006563CE">
        <w:rPr>
          <w:rFonts w:ascii="Arial" w:eastAsiaTheme="minorHAnsi" w:hAnsi="Arial" w:cs="Arial"/>
          <w:spacing w:val="8"/>
          <w:lang w:eastAsia="en-US"/>
        </w:rPr>
        <w:t>.</w:t>
      </w:r>
      <w:r w:rsidRPr="006563CE">
        <w:rPr>
          <w:rFonts w:ascii="Arial" w:eastAsiaTheme="minorHAnsi" w:hAnsi="Arial" w:cs="Arial"/>
          <w:spacing w:val="8"/>
          <w:shd w:val="clear" w:color="auto" w:fill="FFFFFF"/>
          <w:lang w:eastAsia="en-US"/>
        </w:rPr>
        <w:t xml:space="preserve"> The </w:t>
      </w:r>
      <w:proofErr w:type="spellStart"/>
      <w:r w:rsidRPr="006563CE">
        <w:rPr>
          <w:rFonts w:ascii="Arial" w:eastAsiaTheme="minorHAnsi" w:hAnsi="Arial" w:cs="Arial"/>
          <w:spacing w:val="8"/>
          <w:shd w:val="clear" w:color="auto" w:fill="FFFFFF"/>
          <w:lang w:eastAsia="en-US"/>
        </w:rPr>
        <w:t>PAXgene</w:t>
      </w:r>
      <w:proofErr w:type="spellEnd"/>
      <w:r w:rsidRPr="006563CE">
        <w:rPr>
          <w:rFonts w:ascii="Arial" w:eastAsiaTheme="minorHAnsi" w:hAnsi="Arial" w:cs="Arial"/>
          <w:spacing w:val="8"/>
          <w:shd w:val="clear" w:color="auto" w:fill="FFFFFF"/>
          <w:lang w:eastAsia="en-US"/>
        </w:rPr>
        <w:t xml:space="preserve"> DNA solution was mixed to lyse red and white blood cells. Cell nuclei and mitochondria were pelleted by centrifugation, washed, and resuspended in digestion buffer. Protein contaminants were removed by incubation with a protease. DNA was precipitated in isopropanol, washed in 70% ethanol, dried, and resuspended in </w:t>
      </w:r>
      <w:bookmarkStart w:id="3" w:name="_Hlk101902983"/>
      <w:r w:rsidRPr="006563CE">
        <w:rPr>
          <w:rFonts w:ascii="Arial" w:eastAsiaTheme="minorHAnsi" w:hAnsi="Arial" w:cs="Arial"/>
          <w:spacing w:val="8"/>
          <w:shd w:val="clear" w:color="auto" w:fill="FFFFFF"/>
          <w:lang w:eastAsia="en-US"/>
        </w:rPr>
        <w:t>resuspension buffer.</w:t>
      </w:r>
      <w:bookmarkEnd w:id="3"/>
      <w:r w:rsidRPr="006563CE">
        <w:rPr>
          <w:rFonts w:ascii="Arial" w:eastAsiaTheme="minorHAnsi" w:hAnsi="Arial" w:cs="Arial"/>
          <w:spacing w:val="8"/>
          <w:shd w:val="clear" w:color="auto" w:fill="FFFFFF"/>
          <w:lang w:eastAsia="en-US"/>
        </w:rPr>
        <w:t xml:space="preserve"> Yields of DNA were measured using spectrophotometer OD260nm reading and/or qubit fluorometer. DNA purified using the </w:t>
      </w:r>
      <w:proofErr w:type="spellStart"/>
      <w:r w:rsidRPr="006563CE">
        <w:rPr>
          <w:rFonts w:ascii="Arial" w:eastAsiaTheme="minorHAnsi" w:hAnsi="Arial" w:cs="Arial"/>
          <w:spacing w:val="8"/>
          <w:shd w:val="clear" w:color="auto" w:fill="FFFFFF"/>
          <w:lang w:eastAsia="en-US"/>
        </w:rPr>
        <w:t>QIAamp</w:t>
      </w:r>
      <w:proofErr w:type="spellEnd"/>
      <w:r w:rsidRPr="006563CE">
        <w:rPr>
          <w:rFonts w:ascii="Arial" w:eastAsiaTheme="minorHAnsi" w:hAnsi="Arial" w:cs="Arial"/>
          <w:spacing w:val="8"/>
          <w:shd w:val="clear" w:color="auto" w:fill="FFFFFF"/>
          <w:lang w:eastAsia="en-US"/>
        </w:rPr>
        <w:t xml:space="preserve"> DNA Mini Kit can be used directly in a wide range of downstream applications, including PCR and quantitative real-time PCR, Southern blotting, SNP and STR genotyping and pharmacogenomic research.</w:t>
      </w:r>
    </w:p>
    <w:p w14:paraId="116FD851" w14:textId="6B45A3C0" w:rsidR="00557F55" w:rsidRPr="00153262" w:rsidRDefault="00000000" w:rsidP="009A5EEF">
      <w:pPr>
        <w:spacing w:line="480" w:lineRule="auto"/>
        <w:rPr>
          <w:rFonts w:ascii="Arial" w:hAnsi="Arial" w:cs="Arial"/>
        </w:rPr>
      </w:pPr>
    </w:p>
    <w:p w14:paraId="01843944" w14:textId="1A33B4FA" w:rsidR="004626F7" w:rsidRPr="00153262" w:rsidRDefault="004626F7" w:rsidP="004626F7">
      <w:pPr>
        <w:spacing w:after="160" w:line="480" w:lineRule="auto"/>
        <w:rPr>
          <w:rFonts w:ascii="Arial" w:eastAsiaTheme="minorHAnsi" w:hAnsi="Arial" w:cs="Arial"/>
          <w:b/>
          <w:bCs/>
          <w:i/>
          <w:iCs/>
          <w:lang w:eastAsia="en-US"/>
        </w:rPr>
      </w:pPr>
      <w:r w:rsidRPr="00153262">
        <w:rPr>
          <w:rFonts w:ascii="Arial" w:eastAsiaTheme="minorHAnsi" w:hAnsi="Arial" w:cs="Arial"/>
          <w:b/>
          <w:bCs/>
          <w:i/>
          <w:iCs/>
          <w:lang w:eastAsia="en-US"/>
        </w:rPr>
        <w:t>Method</w:t>
      </w:r>
      <w:r w:rsidR="00CA56BD">
        <w:rPr>
          <w:rFonts w:ascii="Arial" w:eastAsiaTheme="minorHAnsi" w:hAnsi="Arial" w:cs="Arial"/>
          <w:b/>
          <w:bCs/>
          <w:i/>
          <w:iCs/>
          <w:lang w:eastAsia="en-US"/>
        </w:rPr>
        <w:t>11</w:t>
      </w:r>
      <w:r w:rsidRPr="00153262">
        <w:rPr>
          <w:rFonts w:ascii="Arial" w:eastAsiaTheme="minorHAnsi" w:hAnsi="Arial" w:cs="Arial"/>
          <w:b/>
          <w:bCs/>
          <w:i/>
          <w:iCs/>
          <w:lang w:eastAsia="en-US"/>
        </w:rPr>
        <w:t xml:space="preserve">: total RNA extraction from </w:t>
      </w:r>
      <w:proofErr w:type="spellStart"/>
      <w:r w:rsidRPr="00153262">
        <w:rPr>
          <w:rFonts w:ascii="Arial" w:eastAsiaTheme="minorHAnsi" w:hAnsi="Arial" w:cs="Arial"/>
          <w:b/>
          <w:bCs/>
          <w:i/>
          <w:iCs/>
          <w:lang w:eastAsia="en-US"/>
        </w:rPr>
        <w:t>PAXgene</w:t>
      </w:r>
      <w:proofErr w:type="spellEnd"/>
      <w:r w:rsidRPr="00153262">
        <w:rPr>
          <w:rFonts w:ascii="Arial" w:eastAsiaTheme="minorHAnsi" w:hAnsi="Arial" w:cs="Arial"/>
          <w:b/>
          <w:bCs/>
          <w:i/>
          <w:iCs/>
          <w:lang w:eastAsia="en-US"/>
        </w:rPr>
        <w:t xml:space="preserve"> RNA blood</w:t>
      </w:r>
    </w:p>
    <w:p w14:paraId="6BA9F411" w14:textId="21C77C7A" w:rsidR="009A5EEF" w:rsidRDefault="009A5EEF" w:rsidP="004626F7">
      <w:pPr>
        <w:spacing w:after="160" w:line="480" w:lineRule="auto"/>
        <w:rPr>
          <w:rFonts w:ascii="Arial" w:eastAsiaTheme="minorHAnsi" w:hAnsi="Arial" w:cs="Arial"/>
          <w:lang w:eastAsia="en-US"/>
        </w:rPr>
      </w:pPr>
      <w:r w:rsidRPr="009A5EEF">
        <w:rPr>
          <w:rFonts w:ascii="Arial" w:eastAsiaTheme="minorHAnsi" w:hAnsi="Arial" w:cs="Arial"/>
          <w:lang w:eastAsia="en-US"/>
        </w:rPr>
        <w:t xml:space="preserve">whole blood </w:t>
      </w:r>
      <w:r w:rsidRPr="00153262">
        <w:rPr>
          <w:rFonts w:ascii="Arial" w:eastAsiaTheme="minorHAnsi" w:hAnsi="Arial" w:cs="Arial"/>
          <w:lang w:eastAsia="en-US"/>
        </w:rPr>
        <w:t xml:space="preserve">(2-3 ml) </w:t>
      </w:r>
      <w:r w:rsidR="000A2736">
        <w:rPr>
          <w:rFonts w:ascii="Arial" w:eastAsiaTheme="minorHAnsi" w:hAnsi="Arial" w:cs="Arial"/>
          <w:lang w:eastAsia="en-US"/>
        </w:rPr>
        <w:t xml:space="preserve">samples </w:t>
      </w:r>
      <w:r w:rsidRPr="00153262">
        <w:rPr>
          <w:rFonts w:ascii="Arial" w:eastAsiaTheme="minorHAnsi" w:hAnsi="Arial" w:cs="Arial"/>
          <w:lang w:eastAsia="en-US"/>
        </w:rPr>
        <w:t xml:space="preserve">were collected into the </w:t>
      </w:r>
      <w:r w:rsidRPr="009A5EEF">
        <w:rPr>
          <w:rFonts w:ascii="Arial" w:eastAsiaTheme="minorHAnsi" w:hAnsi="Arial" w:cs="Arial"/>
          <w:lang w:eastAsia="en-US"/>
        </w:rPr>
        <w:t xml:space="preserve">BD </w:t>
      </w:r>
      <w:proofErr w:type="spellStart"/>
      <w:r w:rsidRPr="009A5EEF">
        <w:rPr>
          <w:rFonts w:ascii="Arial" w:eastAsiaTheme="minorHAnsi" w:hAnsi="Arial" w:cs="Arial"/>
          <w:lang w:eastAsia="en-US"/>
        </w:rPr>
        <w:t>PreAnalytiX</w:t>
      </w:r>
      <w:proofErr w:type="spellEnd"/>
      <w:r w:rsidRPr="00153262">
        <w:rPr>
          <w:rFonts w:ascii="Arial" w:eastAsiaTheme="minorHAnsi" w:hAnsi="Arial" w:cs="Arial"/>
          <w:lang w:eastAsia="en-US"/>
        </w:rPr>
        <w:t xml:space="preserve"> </w:t>
      </w:r>
      <w:proofErr w:type="spellStart"/>
      <w:r w:rsidRPr="00153262">
        <w:rPr>
          <w:rFonts w:ascii="Arial" w:eastAsiaTheme="minorHAnsi" w:hAnsi="Arial" w:cs="Arial"/>
          <w:lang w:eastAsia="en-US"/>
        </w:rPr>
        <w:t>PAXgene</w:t>
      </w:r>
      <w:proofErr w:type="spellEnd"/>
      <w:r w:rsidRPr="00153262">
        <w:rPr>
          <w:rFonts w:ascii="Arial" w:eastAsiaTheme="minorHAnsi" w:hAnsi="Arial" w:cs="Arial"/>
          <w:lang w:eastAsia="en-US"/>
        </w:rPr>
        <w:t xml:space="preserve"> blood RNA tubes then stored at -80c</w:t>
      </w:r>
      <w:r w:rsidR="004626F7" w:rsidRPr="00153262">
        <w:rPr>
          <w:rFonts w:ascii="Arial" w:eastAsiaTheme="minorHAnsi" w:hAnsi="Arial" w:cs="Arial"/>
          <w:lang w:eastAsia="en-US"/>
        </w:rPr>
        <w:t xml:space="preserve">. </w:t>
      </w:r>
      <w:r w:rsidRPr="00153262">
        <w:rPr>
          <w:rFonts w:ascii="Arial" w:eastAsiaTheme="minorHAnsi" w:hAnsi="Arial" w:cs="Arial"/>
          <w:lang w:eastAsia="en-US"/>
        </w:rPr>
        <w:t xml:space="preserve"> </w:t>
      </w:r>
      <w:r w:rsidR="004626F7" w:rsidRPr="009A5EEF">
        <w:rPr>
          <w:rFonts w:ascii="Arial" w:eastAsiaTheme="minorHAnsi" w:hAnsi="Arial" w:cs="Arial"/>
          <w:lang w:eastAsia="en-US"/>
        </w:rPr>
        <w:t xml:space="preserve">The </w:t>
      </w:r>
      <w:proofErr w:type="spellStart"/>
      <w:r w:rsidR="004626F7" w:rsidRPr="009A5EEF">
        <w:rPr>
          <w:rFonts w:ascii="Arial" w:eastAsiaTheme="minorHAnsi" w:hAnsi="Arial" w:cs="Arial"/>
          <w:lang w:eastAsia="en-US"/>
        </w:rPr>
        <w:t>PAXgene</w:t>
      </w:r>
      <w:proofErr w:type="spellEnd"/>
      <w:r w:rsidR="004626F7" w:rsidRPr="009A5EEF">
        <w:rPr>
          <w:rFonts w:ascii="Arial" w:eastAsiaTheme="minorHAnsi" w:hAnsi="Arial" w:cs="Arial"/>
          <w:lang w:eastAsia="en-US"/>
        </w:rPr>
        <w:t xml:space="preserve"> blood samples can be stable at room temperature or at 4c degree for a few days and stored at -20c or -80c for a long term (12 </w:t>
      </w:r>
      <w:proofErr w:type="spellStart"/>
      <w:r w:rsidR="004626F7" w:rsidRPr="009A5EEF">
        <w:rPr>
          <w:rFonts w:ascii="Arial" w:eastAsiaTheme="minorHAnsi" w:hAnsi="Arial" w:cs="Arial"/>
          <w:lang w:eastAsia="en-US"/>
        </w:rPr>
        <w:t>mo</w:t>
      </w:r>
      <w:proofErr w:type="spellEnd"/>
      <w:r w:rsidR="004626F7" w:rsidRPr="009A5EEF">
        <w:rPr>
          <w:rFonts w:ascii="Arial" w:eastAsiaTheme="minorHAnsi" w:hAnsi="Arial" w:cs="Arial"/>
          <w:lang w:eastAsia="en-US"/>
        </w:rPr>
        <w:t>).</w:t>
      </w:r>
      <w:r w:rsidR="004626F7" w:rsidRPr="00153262">
        <w:rPr>
          <w:rFonts w:ascii="Arial" w:eastAsiaTheme="minorHAnsi" w:hAnsi="Arial" w:cs="Arial"/>
          <w:lang w:eastAsia="en-US"/>
        </w:rPr>
        <w:t xml:space="preserve"> </w:t>
      </w:r>
      <w:r w:rsidR="004626F7" w:rsidRPr="009A5EEF">
        <w:rPr>
          <w:rFonts w:ascii="Arial" w:eastAsiaTheme="minorHAnsi" w:hAnsi="Arial" w:cs="Arial"/>
          <w:lang w:eastAsia="en-US"/>
        </w:rPr>
        <w:t xml:space="preserve">After spinning down </w:t>
      </w:r>
      <w:proofErr w:type="spellStart"/>
      <w:r w:rsidR="004626F7" w:rsidRPr="009A5EEF">
        <w:rPr>
          <w:rFonts w:ascii="Arial" w:eastAsiaTheme="minorHAnsi" w:hAnsi="Arial" w:cs="Arial"/>
          <w:lang w:eastAsia="en-US"/>
        </w:rPr>
        <w:t>PAXgene</w:t>
      </w:r>
      <w:proofErr w:type="spellEnd"/>
      <w:r w:rsidR="004626F7" w:rsidRPr="009A5EEF">
        <w:rPr>
          <w:rFonts w:ascii="Arial" w:eastAsiaTheme="minorHAnsi" w:hAnsi="Arial" w:cs="Arial"/>
          <w:lang w:eastAsia="en-US"/>
        </w:rPr>
        <w:t xml:space="preserve"> whole blood for 10 minutes at 3000–5000 x g using a swing-out rotor, the pellet was suspended in 350 µl lysis Buffer BR1 then loaded to </w:t>
      </w:r>
      <w:proofErr w:type="spellStart"/>
      <w:r w:rsidR="004626F7" w:rsidRPr="009A5EEF">
        <w:rPr>
          <w:rFonts w:ascii="Arial" w:eastAsiaTheme="minorHAnsi" w:hAnsi="Arial" w:cs="Arial"/>
          <w:lang w:eastAsia="en-US"/>
        </w:rPr>
        <w:t>QIAcube</w:t>
      </w:r>
      <w:proofErr w:type="spellEnd"/>
      <w:r w:rsidR="004626F7" w:rsidRPr="009A5EEF">
        <w:rPr>
          <w:rFonts w:ascii="Arial" w:eastAsiaTheme="minorHAnsi" w:hAnsi="Arial" w:cs="Arial"/>
          <w:lang w:eastAsia="en-US"/>
        </w:rPr>
        <w:t xml:space="preserve"> for automation. It took less than two hours to complete the whole RNA extraction. The yields were about 40-80 ng/</w:t>
      </w:r>
      <w:proofErr w:type="spellStart"/>
      <w:r w:rsidR="004626F7" w:rsidRPr="009A5EEF">
        <w:rPr>
          <w:rFonts w:ascii="Arial" w:eastAsiaTheme="minorHAnsi" w:hAnsi="Arial" w:cs="Arial"/>
          <w:lang w:eastAsia="en-US"/>
        </w:rPr>
        <w:t>ul</w:t>
      </w:r>
      <w:proofErr w:type="spellEnd"/>
      <w:r w:rsidR="004626F7" w:rsidRPr="009A5EEF">
        <w:rPr>
          <w:rFonts w:ascii="Arial" w:eastAsiaTheme="minorHAnsi" w:hAnsi="Arial" w:cs="Arial"/>
          <w:lang w:eastAsia="en-US"/>
        </w:rPr>
        <w:t xml:space="preserve"> from 2-3 ml human whole blood. Total RNA was pure with A260/A280 values between 1.8 and 2.2. The RIN (RNA Integrity Number), which was determined by Agilent’s bioanalyzer NANO RNA analysis, were &gt;9 in ≥95% of all </w:t>
      </w:r>
      <w:proofErr w:type="gramStart"/>
      <w:r w:rsidR="004626F7" w:rsidRPr="009A5EEF">
        <w:rPr>
          <w:rFonts w:ascii="Arial" w:eastAsiaTheme="minorHAnsi" w:hAnsi="Arial" w:cs="Arial"/>
          <w:lang w:eastAsia="en-US"/>
        </w:rPr>
        <w:t>samples .</w:t>
      </w:r>
      <w:proofErr w:type="gramEnd"/>
      <w:r w:rsidR="004626F7" w:rsidRPr="009A5EEF">
        <w:rPr>
          <w:rFonts w:ascii="Arial" w:eastAsiaTheme="minorHAnsi" w:hAnsi="Arial" w:cs="Arial"/>
          <w:lang w:eastAsia="en-US"/>
        </w:rPr>
        <w:t xml:space="preserve"> No inhibitions have been observed in downstream assays, such as qPCR and </w:t>
      </w:r>
      <w:proofErr w:type="spellStart"/>
      <w:r w:rsidR="004626F7" w:rsidRPr="009A5EEF">
        <w:rPr>
          <w:rFonts w:ascii="Arial" w:eastAsiaTheme="minorHAnsi" w:hAnsi="Arial" w:cs="Arial"/>
          <w:lang w:eastAsia="en-US"/>
        </w:rPr>
        <w:t>mRNAseq</w:t>
      </w:r>
      <w:proofErr w:type="spellEnd"/>
      <w:r w:rsidR="004626F7" w:rsidRPr="009A5EEF">
        <w:rPr>
          <w:rFonts w:ascii="Arial" w:eastAsiaTheme="minorHAnsi" w:hAnsi="Arial" w:cs="Arial"/>
          <w:lang w:eastAsia="en-US"/>
        </w:rPr>
        <w:t xml:space="preserve"> etc.</w:t>
      </w:r>
    </w:p>
    <w:p w14:paraId="5AF856E0" w14:textId="77777777" w:rsidR="002934C3" w:rsidRPr="002934C3" w:rsidRDefault="002934C3" w:rsidP="002934C3">
      <w:pPr>
        <w:spacing w:after="160" w:line="480" w:lineRule="auto"/>
        <w:rPr>
          <w:rFonts w:ascii="Arial" w:eastAsiaTheme="minorHAnsi" w:hAnsi="Arial" w:cs="Arial"/>
          <w:lang w:eastAsia="en-US"/>
        </w:rPr>
      </w:pPr>
    </w:p>
    <w:p w14:paraId="5EA40CDF" w14:textId="18BC9FEA" w:rsidR="00BA25D6" w:rsidRPr="002934C3" w:rsidRDefault="002934C3" w:rsidP="002934C3">
      <w:pPr>
        <w:spacing w:line="480" w:lineRule="auto"/>
        <w:rPr>
          <w:rFonts w:ascii="Arial" w:hAnsi="Arial" w:cs="Arial"/>
          <w:b/>
          <w:bCs/>
          <w:i/>
          <w:iCs/>
          <w:color w:val="000000" w:themeColor="text1"/>
        </w:rPr>
      </w:pPr>
      <w:r>
        <w:rPr>
          <w:rFonts w:ascii="Arial" w:hAnsi="Arial" w:cs="Arial"/>
          <w:b/>
          <w:bCs/>
          <w:i/>
          <w:iCs/>
          <w:color w:val="000000" w:themeColor="text1"/>
        </w:rPr>
        <w:t>M</w:t>
      </w:r>
      <w:r w:rsidRPr="002934C3">
        <w:rPr>
          <w:rFonts w:ascii="Arial" w:hAnsi="Arial" w:cs="Arial"/>
          <w:b/>
          <w:bCs/>
          <w:i/>
          <w:iCs/>
          <w:color w:val="000000" w:themeColor="text1"/>
        </w:rPr>
        <w:t>ethod1</w:t>
      </w:r>
      <w:r w:rsidR="00CD397A">
        <w:rPr>
          <w:rFonts w:ascii="Arial" w:hAnsi="Arial" w:cs="Arial"/>
          <w:b/>
          <w:bCs/>
          <w:i/>
          <w:iCs/>
          <w:color w:val="000000" w:themeColor="text1"/>
        </w:rPr>
        <w:t>2</w:t>
      </w:r>
      <w:r w:rsidRPr="002934C3">
        <w:rPr>
          <w:rFonts w:ascii="Arial" w:hAnsi="Arial" w:cs="Arial"/>
          <w:b/>
          <w:bCs/>
          <w:i/>
          <w:iCs/>
          <w:color w:val="000000" w:themeColor="text1"/>
        </w:rPr>
        <w:t xml:space="preserve">: single cell DNA and surface </w:t>
      </w:r>
      <w:proofErr w:type="spellStart"/>
      <w:r w:rsidRPr="002934C3">
        <w:rPr>
          <w:rFonts w:ascii="Arial" w:hAnsi="Arial" w:cs="Arial"/>
          <w:b/>
          <w:bCs/>
          <w:i/>
          <w:iCs/>
          <w:color w:val="000000" w:themeColor="text1"/>
        </w:rPr>
        <w:t>protains</w:t>
      </w:r>
      <w:proofErr w:type="spellEnd"/>
      <w:r w:rsidRPr="002934C3">
        <w:rPr>
          <w:rFonts w:ascii="Arial" w:hAnsi="Arial" w:cs="Arial"/>
          <w:b/>
          <w:bCs/>
          <w:i/>
          <w:iCs/>
          <w:color w:val="000000" w:themeColor="text1"/>
        </w:rPr>
        <w:t xml:space="preserve"> </w:t>
      </w:r>
      <w:proofErr w:type="spellStart"/>
      <w:r w:rsidRPr="002934C3">
        <w:rPr>
          <w:rFonts w:ascii="Arial" w:hAnsi="Arial" w:cs="Arial"/>
          <w:b/>
          <w:bCs/>
          <w:i/>
          <w:iCs/>
          <w:color w:val="000000" w:themeColor="text1"/>
        </w:rPr>
        <w:t>multiomics</w:t>
      </w:r>
      <w:proofErr w:type="spellEnd"/>
      <w:r w:rsidRPr="002934C3">
        <w:rPr>
          <w:rFonts w:ascii="Arial" w:hAnsi="Arial" w:cs="Arial"/>
          <w:b/>
          <w:bCs/>
          <w:i/>
          <w:iCs/>
          <w:color w:val="000000" w:themeColor="text1"/>
        </w:rPr>
        <w:t xml:space="preserve"> using the </w:t>
      </w:r>
      <w:proofErr w:type="spellStart"/>
      <w:r w:rsidRPr="002934C3">
        <w:rPr>
          <w:rFonts w:ascii="Arial" w:hAnsi="Arial" w:cs="Arial"/>
          <w:b/>
          <w:bCs/>
          <w:i/>
          <w:iCs/>
          <w:color w:val="000000" w:themeColor="text1"/>
        </w:rPr>
        <w:t>Tapestri</w:t>
      </w:r>
      <w:proofErr w:type="spellEnd"/>
      <w:r w:rsidRPr="002934C3">
        <w:rPr>
          <w:rFonts w:ascii="Arial" w:hAnsi="Arial" w:cs="Arial"/>
          <w:b/>
          <w:bCs/>
          <w:i/>
          <w:iCs/>
          <w:color w:val="000000" w:themeColor="text1"/>
        </w:rPr>
        <w:t xml:space="preserve"> platform</w:t>
      </w:r>
    </w:p>
    <w:p w14:paraId="324AAFB3" w14:textId="127EB9D1" w:rsidR="00044DA0" w:rsidRDefault="00301AC0" w:rsidP="002934C3">
      <w:pPr>
        <w:spacing w:line="480" w:lineRule="auto"/>
        <w:rPr>
          <w:rFonts w:ascii="Arial" w:hAnsi="Arial" w:cs="Arial"/>
        </w:rPr>
      </w:pPr>
      <w:r w:rsidRPr="002934C3">
        <w:rPr>
          <w:rFonts w:ascii="Arial" w:hAnsi="Arial" w:cs="Arial"/>
        </w:rPr>
        <w:t xml:space="preserve">Cells were prepared </w:t>
      </w:r>
      <w:r w:rsidR="002934C3">
        <w:rPr>
          <w:rFonts w:ascii="Arial" w:hAnsi="Arial" w:cs="Arial"/>
        </w:rPr>
        <w:t xml:space="preserve">(PBMC, Bone marrow, flow cytometry sorted, etc.) </w:t>
      </w:r>
      <w:r w:rsidRPr="002934C3">
        <w:rPr>
          <w:rFonts w:ascii="Arial" w:hAnsi="Arial" w:cs="Arial"/>
        </w:rPr>
        <w:t xml:space="preserve">and provided using customer’s protocols. </w:t>
      </w:r>
      <w:r w:rsidR="002934C3">
        <w:rPr>
          <w:rFonts w:ascii="Arial" w:hAnsi="Arial" w:cs="Arial"/>
        </w:rPr>
        <w:t>C</w:t>
      </w:r>
      <w:r w:rsidRPr="002934C3">
        <w:rPr>
          <w:rFonts w:ascii="Arial" w:hAnsi="Arial" w:cs="Arial"/>
        </w:rPr>
        <w:t xml:space="preserve">ells were </w:t>
      </w:r>
      <w:r w:rsidR="00202CED">
        <w:rPr>
          <w:rFonts w:ascii="Arial" w:hAnsi="Arial" w:cs="Arial"/>
        </w:rPr>
        <w:t xml:space="preserve">blocked with Blocking buffer then </w:t>
      </w:r>
      <w:r w:rsidRPr="002934C3">
        <w:rPr>
          <w:rFonts w:ascii="Arial" w:hAnsi="Arial" w:cs="Arial"/>
        </w:rPr>
        <w:t xml:space="preserve">stained with </w:t>
      </w:r>
      <w:r w:rsidR="00202CED">
        <w:rPr>
          <w:rFonts w:ascii="Arial" w:hAnsi="Arial" w:cs="Arial"/>
        </w:rPr>
        <w:t xml:space="preserve">resuspended </w:t>
      </w:r>
      <w:proofErr w:type="spellStart"/>
      <w:r w:rsidR="00202CED">
        <w:rPr>
          <w:rFonts w:ascii="Arial" w:hAnsi="Arial" w:cs="Arial"/>
        </w:rPr>
        <w:t>Hemo</w:t>
      </w:r>
      <w:proofErr w:type="spellEnd"/>
      <w:r w:rsidR="00202CED">
        <w:rPr>
          <w:rFonts w:ascii="Arial" w:hAnsi="Arial" w:cs="Arial"/>
        </w:rPr>
        <w:t xml:space="preserve"> panel </w:t>
      </w:r>
      <w:r w:rsidRPr="002934C3">
        <w:rPr>
          <w:rFonts w:ascii="Arial" w:hAnsi="Arial" w:cs="Arial"/>
        </w:rPr>
        <w:t xml:space="preserve">oligo-tagged antibodies following the instruction in the </w:t>
      </w:r>
      <w:proofErr w:type="spellStart"/>
      <w:r w:rsidRPr="002934C3">
        <w:rPr>
          <w:rFonts w:ascii="Arial" w:hAnsi="Arial" w:cs="Arial"/>
        </w:rPr>
        <w:t>Tapestri</w:t>
      </w:r>
      <w:proofErr w:type="spellEnd"/>
      <w:r w:rsidR="002934C3">
        <w:rPr>
          <w:rFonts w:ascii="Arial" w:hAnsi="Arial" w:cs="Arial"/>
        </w:rPr>
        <w:t xml:space="preserve"> </w:t>
      </w:r>
      <w:r w:rsidRPr="002934C3">
        <w:rPr>
          <w:rFonts w:ascii="Arial" w:hAnsi="Arial" w:cs="Arial"/>
        </w:rPr>
        <w:t>Single-Cell DNA + Protein Sequencing User Guide V2 (</w:t>
      </w:r>
      <w:proofErr w:type="spellStart"/>
      <w:r w:rsidRPr="002934C3">
        <w:rPr>
          <w:rFonts w:ascii="Arial" w:hAnsi="Arial" w:cs="Arial"/>
        </w:rPr>
        <w:t>Tapestri</w:t>
      </w:r>
      <w:proofErr w:type="spellEnd"/>
      <w:r w:rsidRPr="002934C3">
        <w:rPr>
          <w:rFonts w:ascii="Arial" w:hAnsi="Arial" w:cs="Arial"/>
        </w:rPr>
        <w:t xml:space="preserve"> User Guide V2). Briefly, 1M cells were stained with </w:t>
      </w:r>
      <w:proofErr w:type="spellStart"/>
      <w:r w:rsidRPr="002934C3">
        <w:rPr>
          <w:rFonts w:ascii="Arial" w:hAnsi="Arial" w:cs="Arial"/>
        </w:rPr>
        <w:t>TotalSeq</w:t>
      </w:r>
      <w:proofErr w:type="spellEnd"/>
      <w:r w:rsidRPr="002934C3">
        <w:rPr>
          <w:rFonts w:ascii="Arial" w:hAnsi="Arial" w:cs="Arial"/>
        </w:rPr>
        <w:t>-D Heme Oncology Cocktail (</w:t>
      </w:r>
      <w:proofErr w:type="spellStart"/>
      <w:proofErr w:type="gramStart"/>
      <w:r w:rsidRPr="002934C3">
        <w:rPr>
          <w:rFonts w:ascii="Arial" w:hAnsi="Arial" w:cs="Arial"/>
        </w:rPr>
        <w:t>BioLegend</w:t>
      </w:r>
      <w:proofErr w:type="spellEnd"/>
      <w:r w:rsidRPr="002934C3">
        <w:rPr>
          <w:rFonts w:ascii="Arial" w:hAnsi="Arial" w:cs="Arial"/>
        </w:rPr>
        <w:t>;</w:t>
      </w:r>
      <w:proofErr w:type="gramEnd"/>
      <w:r w:rsidRPr="002934C3">
        <w:rPr>
          <w:rFonts w:ascii="Arial" w:hAnsi="Arial" w:cs="Arial"/>
        </w:rPr>
        <w:t xml:space="preserve"> Cat. num. 399906) reconstituted in 59 </w:t>
      </w:r>
      <w:proofErr w:type="spellStart"/>
      <w:r w:rsidRPr="002934C3">
        <w:rPr>
          <w:rFonts w:ascii="Arial" w:hAnsi="Arial" w:cs="Arial"/>
        </w:rPr>
        <w:t>μl</w:t>
      </w:r>
      <w:proofErr w:type="spellEnd"/>
      <w:r w:rsidRPr="002934C3">
        <w:rPr>
          <w:rFonts w:ascii="Arial" w:hAnsi="Arial" w:cs="Arial"/>
        </w:rPr>
        <w:t xml:space="preserve"> of Cell Staining buffer (</w:t>
      </w:r>
      <w:proofErr w:type="spellStart"/>
      <w:r w:rsidRPr="002934C3">
        <w:rPr>
          <w:rFonts w:ascii="Arial" w:hAnsi="Arial" w:cs="Arial"/>
        </w:rPr>
        <w:t>BioLegend</w:t>
      </w:r>
      <w:proofErr w:type="spellEnd"/>
      <w:r w:rsidRPr="002934C3">
        <w:rPr>
          <w:rFonts w:ascii="Arial" w:hAnsi="Arial" w:cs="Arial"/>
        </w:rPr>
        <w:t xml:space="preserve">; and adding 1 </w:t>
      </w:r>
      <w:proofErr w:type="spellStart"/>
      <w:r w:rsidRPr="002934C3">
        <w:rPr>
          <w:rFonts w:ascii="Arial" w:hAnsi="Arial" w:cs="Arial"/>
        </w:rPr>
        <w:t>μl</w:t>
      </w:r>
      <w:proofErr w:type="spellEnd"/>
      <w:r w:rsidRPr="002934C3">
        <w:rPr>
          <w:rFonts w:ascii="Arial" w:hAnsi="Arial" w:cs="Arial"/>
        </w:rPr>
        <w:t xml:space="preserve"> of </w:t>
      </w:r>
      <w:r w:rsidR="002934C3" w:rsidRPr="002934C3">
        <w:rPr>
          <w:rFonts w:ascii="Arial" w:hAnsi="Arial" w:cs="Arial"/>
        </w:rPr>
        <w:t>each</w:t>
      </w:r>
      <w:r w:rsidRPr="002934C3">
        <w:rPr>
          <w:rFonts w:ascii="Arial" w:hAnsi="Arial" w:cs="Arial"/>
        </w:rPr>
        <w:t xml:space="preserve"> </w:t>
      </w:r>
      <w:proofErr w:type="spellStart"/>
      <w:r w:rsidRPr="002934C3">
        <w:rPr>
          <w:rFonts w:ascii="Arial" w:hAnsi="Arial" w:cs="Arial"/>
        </w:rPr>
        <w:t>TotalSeq</w:t>
      </w:r>
      <w:proofErr w:type="spellEnd"/>
      <w:r w:rsidRPr="002934C3">
        <w:rPr>
          <w:rFonts w:ascii="Arial" w:hAnsi="Arial" w:cs="Arial"/>
        </w:rPr>
        <w:t>-</w:t>
      </w:r>
      <w:r w:rsidRPr="002934C3">
        <w:rPr>
          <w:rFonts w:ascii="Arial" w:hAnsi="Arial" w:cs="Arial"/>
        </w:rPr>
        <w:t>custom antibod</w:t>
      </w:r>
      <w:r w:rsidR="002934C3">
        <w:rPr>
          <w:rFonts w:ascii="Arial" w:hAnsi="Arial" w:cs="Arial"/>
        </w:rPr>
        <w:t>y</w:t>
      </w:r>
      <w:r w:rsidRPr="002934C3">
        <w:rPr>
          <w:rFonts w:ascii="Arial" w:hAnsi="Arial" w:cs="Arial"/>
        </w:rPr>
        <w:t xml:space="preserve">) for 30 minutes on ice. A total of </w:t>
      </w:r>
      <w:r w:rsidRPr="002934C3">
        <w:rPr>
          <w:rFonts w:ascii="Arial" w:hAnsi="Arial" w:cs="Arial"/>
        </w:rPr>
        <w:lastRenderedPageBreak/>
        <w:t xml:space="preserve">120,000-140,000 cells were loaded into a </w:t>
      </w:r>
      <w:proofErr w:type="spellStart"/>
      <w:r w:rsidRPr="002934C3">
        <w:rPr>
          <w:rFonts w:ascii="Arial" w:hAnsi="Arial" w:cs="Arial"/>
        </w:rPr>
        <w:t>Tapestri</w:t>
      </w:r>
      <w:proofErr w:type="spellEnd"/>
      <w:r w:rsidRPr="002934C3">
        <w:rPr>
          <w:rFonts w:ascii="Arial" w:hAnsi="Arial" w:cs="Arial"/>
        </w:rPr>
        <w:t xml:space="preserve"> microfluidics cartridge. Upon encapsulation, cells were lysed. The DNA digestion and targeted PCR steps were performed in a </w:t>
      </w:r>
      <w:proofErr w:type="spellStart"/>
      <w:r w:rsidR="00B9068B">
        <w:rPr>
          <w:rFonts w:ascii="Arial" w:hAnsi="Arial" w:cs="Arial"/>
        </w:rPr>
        <w:t>SimpleAmp</w:t>
      </w:r>
      <w:proofErr w:type="spellEnd"/>
      <w:r w:rsidRPr="002934C3">
        <w:rPr>
          <w:rFonts w:ascii="Arial" w:hAnsi="Arial" w:cs="Arial"/>
        </w:rPr>
        <w:t xml:space="preserve"> Thermal Cycler (</w:t>
      </w:r>
      <w:proofErr w:type="spellStart"/>
      <w:r w:rsidR="00B9068B">
        <w:rPr>
          <w:rFonts w:ascii="Arial" w:hAnsi="Arial" w:cs="Arial"/>
        </w:rPr>
        <w:t>thermo</w:t>
      </w:r>
      <w:r w:rsidR="00252E99">
        <w:rPr>
          <w:rFonts w:ascii="Arial" w:hAnsi="Arial" w:cs="Arial"/>
        </w:rPr>
        <w:t>F</w:t>
      </w:r>
      <w:r w:rsidR="00B9068B">
        <w:rPr>
          <w:rFonts w:ascii="Arial" w:hAnsi="Arial" w:cs="Arial"/>
        </w:rPr>
        <w:t>isher</w:t>
      </w:r>
      <w:proofErr w:type="spellEnd"/>
      <w:r w:rsidR="00252E99">
        <w:rPr>
          <w:rFonts w:ascii="Arial" w:hAnsi="Arial" w:cs="Arial"/>
        </w:rPr>
        <w:t xml:space="preserve"> Scientific</w:t>
      </w:r>
      <w:r w:rsidRPr="002934C3">
        <w:rPr>
          <w:rFonts w:ascii="Arial" w:hAnsi="Arial" w:cs="Arial"/>
        </w:rPr>
        <w:t xml:space="preserve">). All other sample processing steps were performed following the </w:t>
      </w:r>
      <w:proofErr w:type="spellStart"/>
      <w:r w:rsidRPr="002934C3">
        <w:rPr>
          <w:rFonts w:ascii="Arial" w:hAnsi="Arial" w:cs="Arial"/>
        </w:rPr>
        <w:t>Tapestri</w:t>
      </w:r>
      <w:proofErr w:type="spellEnd"/>
      <w:r w:rsidRPr="002934C3">
        <w:rPr>
          <w:rFonts w:ascii="Arial" w:hAnsi="Arial" w:cs="Arial"/>
        </w:rPr>
        <w:t xml:space="preserve"> User Guide V2. All </w:t>
      </w:r>
      <w:proofErr w:type="spellStart"/>
      <w:r w:rsidRPr="002934C3">
        <w:rPr>
          <w:rFonts w:ascii="Arial" w:hAnsi="Arial" w:cs="Arial"/>
        </w:rPr>
        <w:t>Tapestri</w:t>
      </w:r>
      <w:proofErr w:type="spellEnd"/>
      <w:r w:rsidRPr="002934C3">
        <w:rPr>
          <w:rFonts w:ascii="Arial" w:hAnsi="Arial" w:cs="Arial"/>
        </w:rPr>
        <w:t xml:space="preserve"> related reagents were obtained using </w:t>
      </w:r>
      <w:proofErr w:type="spellStart"/>
      <w:r w:rsidRPr="002934C3">
        <w:rPr>
          <w:rFonts w:ascii="Arial" w:hAnsi="Arial" w:cs="Arial"/>
        </w:rPr>
        <w:t>Tapestri</w:t>
      </w:r>
      <w:proofErr w:type="spellEnd"/>
      <w:r w:rsidRPr="002934C3">
        <w:rPr>
          <w:rFonts w:ascii="Arial" w:hAnsi="Arial" w:cs="Arial"/>
        </w:rPr>
        <w:t xml:space="preserve"> Single-Cell DNA Kits and Cartridge (Mission Bio, </w:t>
      </w:r>
      <w:r w:rsidR="00627E44" w:rsidRPr="002934C3">
        <w:rPr>
          <w:rFonts w:ascii="Arial" w:hAnsi="Arial" w:cs="Arial"/>
        </w:rPr>
        <w:t>Inc,</w:t>
      </w:r>
      <w:r w:rsidRPr="002934C3">
        <w:rPr>
          <w:rFonts w:ascii="Arial" w:hAnsi="Arial" w:cs="Arial"/>
        </w:rPr>
        <w:t xml:space="preserve"> Cat. num. MB02-0001 and MB03-0034). The </w:t>
      </w:r>
      <w:proofErr w:type="spellStart"/>
      <w:r w:rsidRPr="002934C3">
        <w:rPr>
          <w:rFonts w:ascii="Arial" w:hAnsi="Arial" w:cs="Arial"/>
        </w:rPr>
        <w:t>Tapestri</w:t>
      </w:r>
      <w:proofErr w:type="spellEnd"/>
      <w:r w:rsidRPr="002934C3">
        <w:rPr>
          <w:rFonts w:ascii="Arial" w:hAnsi="Arial" w:cs="Arial"/>
        </w:rPr>
        <w:t xml:space="preserve"> User Guide V2 was followed to prepare the </w:t>
      </w:r>
      <w:r w:rsidR="00627E44" w:rsidRPr="002934C3">
        <w:rPr>
          <w:rFonts w:ascii="Arial" w:hAnsi="Arial" w:cs="Arial"/>
        </w:rPr>
        <w:t>libraries</w:t>
      </w:r>
      <w:r w:rsidR="00627E44">
        <w:rPr>
          <w:rFonts w:ascii="Arial" w:hAnsi="Arial" w:cs="Arial"/>
        </w:rPr>
        <w:t>.</w:t>
      </w:r>
      <w:r w:rsidRPr="002934C3">
        <w:rPr>
          <w:rFonts w:ascii="Arial" w:hAnsi="Arial" w:cs="Arial"/>
        </w:rPr>
        <w:t xml:space="preserve"> Briefly, PCR products were retrieved from individual droplets, and purified with 0.7X </w:t>
      </w:r>
      <w:proofErr w:type="spellStart"/>
      <w:r w:rsidRPr="002934C3">
        <w:rPr>
          <w:rFonts w:ascii="Arial" w:hAnsi="Arial" w:cs="Arial"/>
        </w:rPr>
        <w:t>Ampure</w:t>
      </w:r>
      <w:proofErr w:type="spellEnd"/>
      <w:r w:rsidRPr="002934C3">
        <w:rPr>
          <w:rFonts w:ascii="Arial" w:hAnsi="Arial" w:cs="Arial"/>
        </w:rPr>
        <w:t xml:space="preserve"> XP beads (Beckman Coulter; Cat. num. A63881), to split the </w:t>
      </w:r>
      <w:proofErr w:type="spellStart"/>
      <w:r w:rsidRPr="002934C3">
        <w:rPr>
          <w:rFonts w:ascii="Arial" w:hAnsi="Arial" w:cs="Arial"/>
        </w:rPr>
        <w:t>sc</w:t>
      </w:r>
      <w:r w:rsidR="00347677">
        <w:rPr>
          <w:rFonts w:ascii="Arial" w:hAnsi="Arial" w:cs="Arial"/>
        </w:rPr>
        <w:t>DNA</w:t>
      </w:r>
      <w:proofErr w:type="spellEnd"/>
      <w:r w:rsidRPr="002934C3">
        <w:rPr>
          <w:rFonts w:ascii="Arial" w:hAnsi="Arial" w:cs="Arial"/>
        </w:rPr>
        <w:t xml:space="preserve">-seq library bound to the beads from the surface proteins library in the supernatant. Illumina i5/i7 sequencing indexes were added to the </w:t>
      </w:r>
      <w:proofErr w:type="spellStart"/>
      <w:r w:rsidRPr="002934C3">
        <w:rPr>
          <w:rFonts w:ascii="Arial" w:hAnsi="Arial" w:cs="Arial"/>
        </w:rPr>
        <w:t>sc</w:t>
      </w:r>
      <w:r w:rsidR="00347677">
        <w:rPr>
          <w:rFonts w:ascii="Arial" w:hAnsi="Arial" w:cs="Arial"/>
        </w:rPr>
        <w:t>DNA</w:t>
      </w:r>
      <w:proofErr w:type="spellEnd"/>
      <w:r w:rsidRPr="002934C3">
        <w:rPr>
          <w:rFonts w:ascii="Arial" w:hAnsi="Arial" w:cs="Arial"/>
        </w:rPr>
        <w:t xml:space="preserve">-seq PCR products, followed by two steps of purification, using 0.6X and 0.65X </w:t>
      </w:r>
      <w:proofErr w:type="spellStart"/>
      <w:r w:rsidRPr="002934C3">
        <w:rPr>
          <w:rFonts w:ascii="Arial" w:hAnsi="Arial" w:cs="Arial"/>
        </w:rPr>
        <w:t>Ampure</w:t>
      </w:r>
      <w:proofErr w:type="spellEnd"/>
      <w:r w:rsidRPr="002934C3">
        <w:rPr>
          <w:rFonts w:ascii="Arial" w:hAnsi="Arial" w:cs="Arial"/>
        </w:rPr>
        <w:t xml:space="preserve"> XP beads (these are different from the ratios indicated in the </w:t>
      </w:r>
      <w:proofErr w:type="spellStart"/>
      <w:r w:rsidRPr="002934C3">
        <w:rPr>
          <w:rFonts w:ascii="Arial" w:hAnsi="Arial" w:cs="Arial"/>
        </w:rPr>
        <w:t>Tapestri</w:t>
      </w:r>
      <w:proofErr w:type="spellEnd"/>
      <w:r w:rsidRPr="002934C3">
        <w:rPr>
          <w:rFonts w:ascii="Arial" w:hAnsi="Arial" w:cs="Arial"/>
        </w:rPr>
        <w:t xml:space="preserve"> protocol). PCR products from the surface proteins library were incubated with </w:t>
      </w:r>
      <w:proofErr w:type="spellStart"/>
      <w:r w:rsidRPr="002934C3">
        <w:rPr>
          <w:rFonts w:ascii="Arial" w:hAnsi="Arial" w:cs="Arial"/>
        </w:rPr>
        <w:t>Tapestri</w:t>
      </w:r>
      <w:proofErr w:type="spellEnd"/>
      <w:r w:rsidRPr="002934C3">
        <w:rPr>
          <w:rFonts w:ascii="Arial" w:hAnsi="Arial" w:cs="Arial"/>
        </w:rPr>
        <w:t xml:space="preserve"> Biotin Oligo at 96 °C for 5 minutes, followed by incubation on ice for 5 minutes, and purification using </w:t>
      </w:r>
      <w:proofErr w:type="spellStart"/>
      <w:r w:rsidRPr="002934C3">
        <w:rPr>
          <w:rFonts w:ascii="Arial" w:hAnsi="Arial" w:cs="Arial"/>
        </w:rPr>
        <w:t>Tapestri</w:t>
      </w:r>
      <w:proofErr w:type="spellEnd"/>
      <w:r w:rsidRPr="002934C3">
        <w:rPr>
          <w:rFonts w:ascii="Arial" w:hAnsi="Arial" w:cs="Arial"/>
        </w:rPr>
        <w:t xml:space="preserve"> Streptavidin Beads. Afterwards, the beads were used as PCR templates for the incorporation of i5/i7 Illumina indices, followed by purification using 0.9X </w:t>
      </w:r>
      <w:proofErr w:type="spellStart"/>
      <w:r w:rsidRPr="002934C3">
        <w:rPr>
          <w:rFonts w:ascii="Arial" w:hAnsi="Arial" w:cs="Arial"/>
        </w:rPr>
        <w:t>Ampure</w:t>
      </w:r>
      <w:proofErr w:type="spellEnd"/>
      <w:r w:rsidRPr="002934C3">
        <w:rPr>
          <w:rFonts w:ascii="Arial" w:hAnsi="Arial" w:cs="Arial"/>
        </w:rPr>
        <w:t xml:space="preserve"> XP beads. The quality of all </w:t>
      </w:r>
      <w:proofErr w:type="spellStart"/>
      <w:r w:rsidRPr="002934C3">
        <w:rPr>
          <w:rFonts w:ascii="Arial" w:hAnsi="Arial" w:cs="Arial"/>
        </w:rPr>
        <w:t>sc</w:t>
      </w:r>
      <w:r w:rsidR="00347677">
        <w:rPr>
          <w:rFonts w:ascii="Arial" w:hAnsi="Arial" w:cs="Arial"/>
        </w:rPr>
        <w:t>DNA</w:t>
      </w:r>
      <w:proofErr w:type="spellEnd"/>
      <w:r w:rsidRPr="002934C3">
        <w:rPr>
          <w:rFonts w:ascii="Arial" w:hAnsi="Arial" w:cs="Arial"/>
        </w:rPr>
        <w:t xml:space="preserve">-seq and surface proteins libraries were assessed by Bioanalyzer. Libraries were pooled and sequenced on the Illumina NovaSeq6000 platform at </w:t>
      </w:r>
      <w:r w:rsidR="00347677">
        <w:rPr>
          <w:rFonts w:ascii="Arial" w:hAnsi="Arial" w:cs="Arial"/>
        </w:rPr>
        <w:t>(</w:t>
      </w:r>
      <w:r w:rsidRPr="002934C3">
        <w:rPr>
          <w:rFonts w:ascii="Arial" w:hAnsi="Arial" w:cs="Arial"/>
        </w:rPr>
        <w:t xml:space="preserve">the Sequencing </w:t>
      </w:r>
      <w:r w:rsidR="00347677">
        <w:rPr>
          <w:rFonts w:ascii="Arial" w:hAnsi="Arial" w:cs="Arial"/>
        </w:rPr>
        <w:t>facility)</w:t>
      </w:r>
      <w:r w:rsidRPr="002934C3">
        <w:rPr>
          <w:rFonts w:ascii="Arial" w:hAnsi="Arial" w:cs="Arial"/>
        </w:rPr>
        <w:t xml:space="preserve">, at a sequencing depth of 260 M reads/library in case of surface proteins libraries, and 420 M reads/library for </w:t>
      </w:r>
      <w:proofErr w:type="spellStart"/>
      <w:r w:rsidRPr="002934C3">
        <w:rPr>
          <w:rFonts w:ascii="Arial" w:hAnsi="Arial" w:cs="Arial"/>
        </w:rPr>
        <w:t>sc</w:t>
      </w:r>
      <w:r w:rsidR="00347677">
        <w:rPr>
          <w:rFonts w:ascii="Arial" w:hAnsi="Arial" w:cs="Arial"/>
        </w:rPr>
        <w:t>DNA</w:t>
      </w:r>
      <w:proofErr w:type="spellEnd"/>
      <w:r w:rsidRPr="002934C3">
        <w:rPr>
          <w:rFonts w:ascii="Arial" w:hAnsi="Arial" w:cs="Arial"/>
        </w:rPr>
        <w:t>-seq libraries</w:t>
      </w:r>
      <w:r w:rsidR="002934C3" w:rsidRPr="002934C3">
        <w:rPr>
          <w:rFonts w:ascii="Arial" w:hAnsi="Arial" w:cs="Arial"/>
        </w:rPr>
        <w:t>.</w:t>
      </w:r>
    </w:p>
    <w:p w14:paraId="681D2869" w14:textId="41A42E3F" w:rsidR="00347677" w:rsidRPr="00DD60B0" w:rsidRDefault="00347677" w:rsidP="002934C3">
      <w:pPr>
        <w:spacing w:line="480" w:lineRule="auto"/>
        <w:rPr>
          <w:rFonts w:ascii="Arial" w:hAnsi="Arial" w:cs="Arial"/>
        </w:rPr>
      </w:pPr>
    </w:p>
    <w:p w14:paraId="528EF08A" w14:textId="3FDA822D" w:rsidR="00347677" w:rsidRDefault="00347677" w:rsidP="002934C3">
      <w:pPr>
        <w:spacing w:line="480" w:lineRule="auto"/>
        <w:rPr>
          <w:rFonts w:ascii="Arial" w:hAnsi="Arial" w:cs="Arial"/>
        </w:rPr>
      </w:pPr>
      <w:r w:rsidRPr="00DD60B0">
        <w:rPr>
          <w:rFonts w:ascii="Arial" w:hAnsi="Arial" w:cs="Arial"/>
        </w:rPr>
        <w:t xml:space="preserve">Raw sequencing data was processed using the Mission Bio </w:t>
      </w:r>
      <w:proofErr w:type="spellStart"/>
      <w:r w:rsidRPr="00DD60B0">
        <w:rPr>
          <w:rFonts w:ascii="Arial" w:hAnsi="Arial" w:cs="Arial"/>
        </w:rPr>
        <w:t>Tapestri</w:t>
      </w:r>
      <w:proofErr w:type="spellEnd"/>
      <w:r w:rsidRPr="00DD60B0">
        <w:rPr>
          <w:rFonts w:ascii="Arial" w:hAnsi="Arial" w:cs="Arial"/>
        </w:rPr>
        <w:t xml:space="preserve"> Pipeline v2 (https://support.missionbio.com/hc/en-us/sections/360006255314-TapestriPipeline). </w:t>
      </w:r>
      <w:r w:rsidRPr="00DD60B0">
        <w:rPr>
          <w:rFonts w:ascii="Arial" w:hAnsi="Arial" w:cs="Arial"/>
        </w:rPr>
        <w:lastRenderedPageBreak/>
        <w:t xml:space="preserve">Briefly, cell barcodes were extracted from the raw FASTQ data files and sequencing adapters trimmed using </w:t>
      </w:r>
      <w:proofErr w:type="spellStart"/>
      <w:r w:rsidRPr="00DD60B0">
        <w:rPr>
          <w:rFonts w:ascii="Arial" w:hAnsi="Arial" w:cs="Arial"/>
        </w:rPr>
        <w:t>cutadapt</w:t>
      </w:r>
      <w:proofErr w:type="spellEnd"/>
      <w:r w:rsidRPr="00DD60B0">
        <w:rPr>
          <w:rFonts w:ascii="Arial" w:hAnsi="Arial" w:cs="Arial"/>
        </w:rPr>
        <w:t xml:space="preserve"> v2.5. Trimmed reads were aligned to the reference genome version ‘hg19’ using bwa-mem v0.7.12. Subsequently, read pair information was verified using </w:t>
      </w:r>
      <w:proofErr w:type="spellStart"/>
      <w:r w:rsidRPr="00DD60B0">
        <w:rPr>
          <w:rFonts w:ascii="Arial" w:hAnsi="Arial" w:cs="Arial"/>
        </w:rPr>
        <w:t>PicardTools</w:t>
      </w:r>
      <w:proofErr w:type="spellEnd"/>
      <w:r w:rsidRPr="00DD60B0">
        <w:rPr>
          <w:rFonts w:ascii="Arial" w:hAnsi="Arial" w:cs="Arial"/>
        </w:rPr>
        <w:t xml:space="preserve"> (v1.126, https://github.com/broadinstitute/picard), and quantified with </w:t>
      </w:r>
      <w:proofErr w:type="spellStart"/>
      <w:r w:rsidRPr="00DD60B0">
        <w:rPr>
          <w:rFonts w:ascii="Arial" w:hAnsi="Arial" w:cs="Arial"/>
        </w:rPr>
        <w:t>samtools</w:t>
      </w:r>
      <w:proofErr w:type="spellEnd"/>
      <w:r w:rsidRPr="00DD60B0">
        <w:rPr>
          <w:rFonts w:ascii="Arial" w:hAnsi="Arial" w:cs="Arial"/>
        </w:rPr>
        <w:t xml:space="preserve"> (v1.9), and the cell barcode distribution was computed using the python scripts provided by Mission Bio. </w:t>
      </w:r>
    </w:p>
    <w:p w14:paraId="3CC0CC7E" w14:textId="4B71D6F0" w:rsidR="000B4360" w:rsidRDefault="000B4360" w:rsidP="002934C3">
      <w:pPr>
        <w:spacing w:line="480" w:lineRule="auto"/>
        <w:rPr>
          <w:rFonts w:ascii="Arial" w:hAnsi="Arial" w:cs="Arial"/>
        </w:rPr>
      </w:pPr>
    </w:p>
    <w:p w14:paraId="694F94DE" w14:textId="4E410FC1" w:rsidR="000B4360" w:rsidRPr="00026B58" w:rsidRDefault="000B4360" w:rsidP="002934C3">
      <w:pPr>
        <w:spacing w:line="480" w:lineRule="auto"/>
        <w:rPr>
          <w:rFonts w:ascii="Arial" w:hAnsi="Arial" w:cs="Arial"/>
          <w:b/>
          <w:bCs/>
          <w:i/>
          <w:iCs/>
        </w:rPr>
      </w:pPr>
      <w:r w:rsidRPr="00026B58">
        <w:rPr>
          <w:rFonts w:ascii="Arial" w:hAnsi="Arial" w:cs="Arial"/>
          <w:b/>
          <w:bCs/>
          <w:i/>
          <w:iCs/>
        </w:rPr>
        <w:t>Major publications using HIMC genomics services:</w:t>
      </w:r>
    </w:p>
    <w:p w14:paraId="22351922" w14:textId="5E0F37D5" w:rsidR="0002594F" w:rsidRPr="0002594F" w:rsidRDefault="0002594F" w:rsidP="0002594F">
      <w:pPr>
        <w:numPr>
          <w:ilvl w:val="0"/>
          <w:numId w:val="2"/>
        </w:numPr>
        <w:shd w:val="clear" w:color="auto" w:fill="FFFFFF"/>
        <w:spacing w:before="450" w:after="450"/>
        <w:contextualSpacing/>
        <w:outlineLvl w:val="0"/>
        <w:rPr>
          <w:rFonts w:ascii="Arial" w:hAnsi="Arial" w:cs="Arial"/>
          <w:color w:val="020202"/>
          <w:kern w:val="36"/>
          <w:lang w:eastAsia="en-US"/>
        </w:rPr>
      </w:pPr>
      <w:proofErr w:type="spellStart"/>
      <w:r w:rsidRPr="0002594F">
        <w:rPr>
          <w:rFonts w:ascii="Arial" w:hAnsi="Arial"/>
          <w:sz w:val="22"/>
          <w:lang w:eastAsia="en-US"/>
        </w:rPr>
        <w:t>miR</w:t>
      </w:r>
      <w:proofErr w:type="spellEnd"/>
      <w:r w:rsidRPr="0002594F">
        <w:rPr>
          <w:rFonts w:ascii="Arial" w:hAnsi="Arial"/>
          <w:sz w:val="22"/>
          <w:lang w:eastAsia="en-US"/>
        </w:rPr>
        <w:t xml:space="preserve"> </w:t>
      </w:r>
      <w:r w:rsidR="00B234EA" w:rsidRPr="0002594F">
        <w:rPr>
          <w:rFonts w:ascii="Arial" w:hAnsi="Arial"/>
          <w:sz w:val="22"/>
          <w:lang w:eastAsia="en-US"/>
        </w:rPr>
        <w:t>Profile</w:t>
      </w:r>
      <w:r w:rsidRPr="0002594F">
        <w:rPr>
          <w:rFonts w:ascii="Arial" w:hAnsi="Arial"/>
          <w:sz w:val="22"/>
          <w:lang w:eastAsia="en-US"/>
        </w:rPr>
        <w:t xml:space="preserve"> of Chronic Right Ventricular Pacing: </w:t>
      </w:r>
      <w:proofErr w:type="gramStart"/>
      <w:r w:rsidRPr="0002594F">
        <w:rPr>
          <w:rFonts w:ascii="Arial" w:hAnsi="Arial"/>
          <w:sz w:val="22"/>
          <w:lang w:eastAsia="en-US"/>
        </w:rPr>
        <w:t>a</w:t>
      </w:r>
      <w:proofErr w:type="gramEnd"/>
      <w:r w:rsidRPr="0002594F">
        <w:rPr>
          <w:rFonts w:ascii="Arial" w:hAnsi="Arial"/>
          <w:sz w:val="22"/>
          <w:lang w:eastAsia="en-US"/>
        </w:rPr>
        <w:t xml:space="preserve"> Pilot Study in Children with Congenital Complete Atrioventricular Block. </w:t>
      </w:r>
      <w:r w:rsidRPr="0002594F">
        <w:rPr>
          <w:rFonts w:ascii="Arial" w:hAnsi="Arial"/>
          <w:b/>
          <w:bCs/>
          <w:color w:val="000000" w:themeColor="text1"/>
          <w:sz w:val="22"/>
          <w:lang w:eastAsia="en-US"/>
        </w:rPr>
        <w:t>Journal of Cardiovascular Translational Research</w:t>
      </w:r>
      <w:r w:rsidRPr="0002594F">
        <w:rPr>
          <w:rFonts w:ascii="Arial" w:hAnsi="Arial"/>
          <w:sz w:val="22"/>
          <w:lang w:eastAsia="en-US"/>
        </w:rPr>
        <w:t xml:space="preserve">. Received: 16 June 2022 / Accepted: 1 September 2022 </w:t>
      </w:r>
      <w:r>
        <w:rPr>
          <w:rFonts w:ascii="Arial" w:hAnsi="Arial"/>
          <w:sz w:val="22"/>
          <w:lang w:eastAsia="en-US"/>
        </w:rPr>
        <w:t>(</w:t>
      </w:r>
      <w:r w:rsidRPr="0002594F">
        <w:rPr>
          <w:rFonts w:ascii="Arial" w:hAnsi="Arial"/>
          <w:sz w:val="22"/>
          <w:highlight w:val="yellow"/>
          <w:lang w:eastAsia="en-US"/>
        </w:rPr>
        <w:t xml:space="preserve">Agilent </w:t>
      </w:r>
      <w:proofErr w:type="spellStart"/>
      <w:r w:rsidRPr="0002594F">
        <w:rPr>
          <w:rFonts w:ascii="Arial" w:hAnsi="Arial"/>
          <w:sz w:val="22"/>
          <w:highlight w:val="yellow"/>
          <w:lang w:eastAsia="en-US"/>
        </w:rPr>
        <w:t>micrroRNA</w:t>
      </w:r>
      <w:proofErr w:type="spellEnd"/>
      <w:r w:rsidRPr="0002594F">
        <w:rPr>
          <w:rFonts w:ascii="Arial" w:hAnsi="Arial"/>
          <w:sz w:val="22"/>
          <w:highlight w:val="yellow"/>
          <w:lang w:eastAsia="en-US"/>
        </w:rPr>
        <w:t xml:space="preserve"> microarray</w:t>
      </w:r>
      <w:r>
        <w:rPr>
          <w:rFonts w:ascii="Arial" w:hAnsi="Arial"/>
          <w:sz w:val="22"/>
          <w:lang w:eastAsia="en-US"/>
        </w:rPr>
        <w:t>)</w:t>
      </w:r>
    </w:p>
    <w:p w14:paraId="6A11F7FA" w14:textId="49899E86" w:rsidR="0002594F" w:rsidRPr="0002594F" w:rsidRDefault="0002594F" w:rsidP="0002594F">
      <w:pPr>
        <w:numPr>
          <w:ilvl w:val="0"/>
          <w:numId w:val="2"/>
        </w:numPr>
        <w:shd w:val="clear" w:color="auto" w:fill="FFFFFF"/>
        <w:spacing w:before="450" w:after="450"/>
        <w:contextualSpacing/>
        <w:outlineLvl w:val="0"/>
        <w:rPr>
          <w:rFonts w:ascii="Arial" w:hAnsi="Arial" w:cs="Arial"/>
          <w:color w:val="020202"/>
          <w:kern w:val="36"/>
          <w:lang w:eastAsia="en-US"/>
        </w:rPr>
      </w:pPr>
      <w:r w:rsidRPr="0002594F">
        <w:rPr>
          <w:rFonts w:ascii="Arial" w:hAnsi="Arial"/>
          <w:sz w:val="22"/>
          <w:lang w:eastAsia="en-US"/>
        </w:rPr>
        <w:t xml:space="preserve">KIR+ CD8+ T cells suppress pathogenic T cells and are active in autoimmune diseases and COVID-19. </w:t>
      </w:r>
      <w:r w:rsidRPr="0002594F">
        <w:rPr>
          <w:rFonts w:ascii="Arial" w:hAnsi="Arial"/>
          <w:b/>
          <w:bCs/>
          <w:i/>
          <w:iCs/>
          <w:sz w:val="22"/>
          <w:lang w:eastAsia="en-US"/>
        </w:rPr>
        <w:t>Science</w:t>
      </w:r>
      <w:r w:rsidRPr="0002594F">
        <w:rPr>
          <w:rFonts w:ascii="Arial" w:hAnsi="Arial"/>
          <w:sz w:val="22"/>
          <w:lang w:eastAsia="en-US"/>
        </w:rPr>
        <w:t>, 10.1126/</w:t>
      </w:r>
      <w:proofErr w:type="gramStart"/>
      <w:r w:rsidRPr="0002594F">
        <w:rPr>
          <w:rFonts w:ascii="Arial" w:hAnsi="Arial"/>
          <w:sz w:val="22"/>
          <w:lang w:eastAsia="en-US"/>
        </w:rPr>
        <w:t>science.abi</w:t>
      </w:r>
      <w:proofErr w:type="gramEnd"/>
      <w:r w:rsidRPr="0002594F">
        <w:rPr>
          <w:rFonts w:ascii="Arial" w:hAnsi="Arial"/>
          <w:sz w:val="22"/>
          <w:lang w:eastAsia="en-US"/>
        </w:rPr>
        <w:t>9591, First release: 8 March 2022</w:t>
      </w:r>
      <w:r>
        <w:rPr>
          <w:rFonts w:ascii="Arial" w:hAnsi="Arial"/>
          <w:sz w:val="22"/>
          <w:lang w:eastAsia="en-US"/>
        </w:rPr>
        <w:t xml:space="preserve"> (</w:t>
      </w:r>
      <w:proofErr w:type="spellStart"/>
      <w:r w:rsidRPr="0002594F">
        <w:rPr>
          <w:rFonts w:ascii="Arial" w:hAnsi="Arial"/>
          <w:sz w:val="22"/>
          <w:highlight w:val="yellow"/>
          <w:lang w:eastAsia="en-US"/>
        </w:rPr>
        <w:t>mRNAseq</w:t>
      </w:r>
      <w:proofErr w:type="spellEnd"/>
      <w:r w:rsidRPr="0002594F">
        <w:rPr>
          <w:rFonts w:ascii="Arial" w:hAnsi="Arial"/>
          <w:sz w:val="22"/>
          <w:highlight w:val="yellow"/>
          <w:lang w:eastAsia="en-US"/>
        </w:rPr>
        <w:t xml:space="preserve"> &amp; </w:t>
      </w:r>
      <w:proofErr w:type="spellStart"/>
      <w:r w:rsidRPr="0002594F">
        <w:rPr>
          <w:rFonts w:ascii="Arial" w:hAnsi="Arial"/>
          <w:sz w:val="22"/>
          <w:highlight w:val="yellow"/>
          <w:lang w:eastAsia="en-US"/>
        </w:rPr>
        <w:t>TCRseq</w:t>
      </w:r>
      <w:proofErr w:type="spellEnd"/>
      <w:r>
        <w:rPr>
          <w:rFonts w:ascii="Arial" w:hAnsi="Arial"/>
          <w:sz w:val="22"/>
          <w:lang w:eastAsia="en-US"/>
        </w:rPr>
        <w:t>)</w:t>
      </w:r>
    </w:p>
    <w:p w14:paraId="4E632EBA" w14:textId="60065319" w:rsidR="0002594F" w:rsidRPr="0002594F" w:rsidRDefault="0002594F" w:rsidP="0002594F">
      <w:pPr>
        <w:numPr>
          <w:ilvl w:val="0"/>
          <w:numId w:val="2"/>
        </w:numPr>
        <w:shd w:val="clear" w:color="auto" w:fill="FFFFFF"/>
        <w:spacing w:before="450" w:after="450"/>
        <w:contextualSpacing/>
        <w:outlineLvl w:val="0"/>
        <w:rPr>
          <w:rFonts w:ascii="Arial" w:hAnsi="Arial" w:cs="Arial"/>
          <w:color w:val="020202"/>
          <w:kern w:val="36"/>
          <w:lang w:eastAsia="en-US"/>
        </w:rPr>
      </w:pPr>
      <w:r w:rsidRPr="0002594F">
        <w:rPr>
          <w:rFonts w:ascii="Arial" w:hAnsi="Arial"/>
          <w:sz w:val="22"/>
          <w:lang w:eastAsia="en-US"/>
        </w:rPr>
        <w:t xml:space="preserve">Early non-neutralizing, </w:t>
      </w:r>
      <w:proofErr w:type="spellStart"/>
      <w:r w:rsidRPr="0002594F">
        <w:rPr>
          <w:rFonts w:ascii="Arial" w:hAnsi="Arial"/>
          <w:sz w:val="22"/>
          <w:lang w:eastAsia="en-US"/>
        </w:rPr>
        <w:t>afucosylated</w:t>
      </w:r>
      <w:proofErr w:type="spellEnd"/>
      <w:r w:rsidRPr="0002594F">
        <w:rPr>
          <w:rFonts w:ascii="Arial" w:hAnsi="Arial"/>
          <w:sz w:val="22"/>
          <w:lang w:eastAsia="en-US"/>
        </w:rPr>
        <w:t xml:space="preserve"> antibody responses are associated with COVID-19 severity. </w:t>
      </w:r>
      <w:r w:rsidRPr="0002594F">
        <w:rPr>
          <w:rFonts w:ascii="Arial" w:hAnsi="Arial"/>
          <w:b/>
          <w:bCs/>
          <w:i/>
          <w:iCs/>
          <w:sz w:val="22"/>
          <w:lang w:eastAsia="en-US"/>
        </w:rPr>
        <w:t>Sci. Transl. Med</w:t>
      </w:r>
      <w:r w:rsidRPr="0002594F">
        <w:rPr>
          <w:rFonts w:ascii="Arial" w:hAnsi="Arial"/>
          <w:sz w:val="22"/>
          <w:lang w:eastAsia="en-US"/>
        </w:rPr>
        <w:t>., 10.1126/</w:t>
      </w:r>
      <w:proofErr w:type="gramStart"/>
      <w:r w:rsidRPr="0002594F">
        <w:rPr>
          <w:rFonts w:ascii="Arial" w:hAnsi="Arial"/>
          <w:sz w:val="22"/>
          <w:lang w:eastAsia="en-US"/>
        </w:rPr>
        <w:t>scitranslmed.abm</w:t>
      </w:r>
      <w:proofErr w:type="gramEnd"/>
      <w:r w:rsidRPr="0002594F">
        <w:rPr>
          <w:rFonts w:ascii="Arial" w:hAnsi="Arial"/>
          <w:sz w:val="22"/>
          <w:lang w:eastAsia="en-US"/>
        </w:rPr>
        <w:t>7853 (2022)</w:t>
      </w:r>
      <w:r>
        <w:rPr>
          <w:rFonts w:ascii="Arial" w:hAnsi="Arial"/>
          <w:sz w:val="22"/>
          <w:lang w:eastAsia="en-US"/>
        </w:rPr>
        <w:t xml:space="preserve"> (</w:t>
      </w:r>
      <w:proofErr w:type="spellStart"/>
      <w:r w:rsidRPr="0002594F">
        <w:rPr>
          <w:rFonts w:ascii="Arial" w:hAnsi="Arial"/>
          <w:sz w:val="22"/>
          <w:highlight w:val="yellow"/>
          <w:lang w:eastAsia="en-US"/>
        </w:rPr>
        <w:t>mRNAseq</w:t>
      </w:r>
      <w:proofErr w:type="spellEnd"/>
      <w:r>
        <w:rPr>
          <w:rFonts w:ascii="Arial" w:hAnsi="Arial"/>
          <w:sz w:val="22"/>
          <w:lang w:eastAsia="en-US"/>
        </w:rPr>
        <w:t>)</w:t>
      </w:r>
    </w:p>
    <w:p w14:paraId="4E04678B" w14:textId="412A6A02" w:rsidR="0002594F" w:rsidRPr="0002594F" w:rsidRDefault="0002594F" w:rsidP="0002594F">
      <w:pPr>
        <w:numPr>
          <w:ilvl w:val="0"/>
          <w:numId w:val="2"/>
        </w:numPr>
        <w:shd w:val="clear" w:color="auto" w:fill="FFFFFF"/>
        <w:spacing w:before="450" w:after="450"/>
        <w:contextualSpacing/>
        <w:outlineLvl w:val="0"/>
        <w:rPr>
          <w:rFonts w:ascii="Arial" w:hAnsi="Arial" w:cs="Arial"/>
          <w:color w:val="020202"/>
          <w:kern w:val="36"/>
          <w:lang w:eastAsia="en-US"/>
        </w:rPr>
      </w:pPr>
      <w:r w:rsidRPr="0002594F">
        <w:rPr>
          <w:rFonts w:ascii="Arial" w:hAnsi="Arial"/>
          <w:sz w:val="22"/>
          <w:lang w:eastAsia="en-US"/>
        </w:rPr>
        <w:t xml:space="preserve">Allogeneic CAR Invariant Natural Killer T Cells Exert Potent Antitumor Effects through Host CD8 T-Cell Cross-Priming. </w:t>
      </w:r>
      <w:r w:rsidRPr="0002594F">
        <w:rPr>
          <w:rFonts w:ascii="Arial" w:hAnsi="Arial"/>
          <w:b/>
          <w:bCs/>
          <w:i/>
          <w:iCs/>
          <w:sz w:val="22"/>
          <w:lang w:eastAsia="en-US"/>
        </w:rPr>
        <w:t>CLINICAL CANCER RESEARCH</w:t>
      </w:r>
      <w:r w:rsidRPr="0002594F">
        <w:rPr>
          <w:rFonts w:ascii="Arial" w:hAnsi="Arial"/>
          <w:sz w:val="22"/>
          <w:lang w:eastAsia="en-US"/>
        </w:rPr>
        <w:t xml:space="preserve">, Published </w:t>
      </w:r>
      <w:proofErr w:type="spellStart"/>
      <w:r w:rsidRPr="0002594F">
        <w:rPr>
          <w:rFonts w:ascii="Arial" w:hAnsi="Arial"/>
          <w:sz w:val="22"/>
          <w:lang w:eastAsia="en-US"/>
        </w:rPr>
        <w:t>OnlineFirst</w:t>
      </w:r>
      <w:proofErr w:type="spellEnd"/>
      <w:r w:rsidRPr="0002594F">
        <w:rPr>
          <w:rFonts w:ascii="Arial" w:hAnsi="Arial"/>
          <w:sz w:val="22"/>
          <w:lang w:eastAsia="en-US"/>
        </w:rPr>
        <w:t xml:space="preserve"> August 10, 2021; DOI: 10.1158/1078-0432.CCR-21-1329</w:t>
      </w:r>
      <w:r>
        <w:rPr>
          <w:rFonts w:ascii="Arial" w:hAnsi="Arial"/>
          <w:sz w:val="22"/>
          <w:lang w:eastAsia="en-US"/>
        </w:rPr>
        <w:t xml:space="preserve"> (</w:t>
      </w:r>
      <w:proofErr w:type="spellStart"/>
      <w:r w:rsidRPr="0002594F">
        <w:rPr>
          <w:rFonts w:ascii="Arial" w:hAnsi="Arial"/>
          <w:sz w:val="22"/>
          <w:highlight w:val="yellow"/>
          <w:lang w:eastAsia="en-US"/>
        </w:rPr>
        <w:t>mRNAseq</w:t>
      </w:r>
      <w:proofErr w:type="spellEnd"/>
      <w:r w:rsidRPr="0002594F">
        <w:rPr>
          <w:rFonts w:ascii="Arial" w:hAnsi="Arial"/>
          <w:sz w:val="22"/>
          <w:highlight w:val="yellow"/>
          <w:lang w:eastAsia="en-US"/>
        </w:rPr>
        <w:t xml:space="preserve"> &amp; </w:t>
      </w:r>
      <w:proofErr w:type="spellStart"/>
      <w:r w:rsidRPr="0002594F">
        <w:rPr>
          <w:rFonts w:ascii="Arial" w:hAnsi="Arial"/>
          <w:sz w:val="22"/>
          <w:highlight w:val="yellow"/>
          <w:lang w:eastAsia="en-US"/>
        </w:rPr>
        <w:t>TCRseq</w:t>
      </w:r>
      <w:proofErr w:type="spellEnd"/>
      <w:r>
        <w:rPr>
          <w:rFonts w:ascii="Arial" w:hAnsi="Arial"/>
          <w:sz w:val="22"/>
          <w:lang w:eastAsia="en-US"/>
        </w:rPr>
        <w:t>)</w:t>
      </w:r>
    </w:p>
    <w:p w14:paraId="1A050E66" w14:textId="4A61688D" w:rsidR="0002594F" w:rsidRPr="0002594F" w:rsidRDefault="0002594F" w:rsidP="0002594F">
      <w:pPr>
        <w:numPr>
          <w:ilvl w:val="0"/>
          <w:numId w:val="2"/>
        </w:numPr>
        <w:shd w:val="clear" w:color="auto" w:fill="FFFFFF"/>
        <w:spacing w:before="450" w:after="450"/>
        <w:contextualSpacing/>
        <w:outlineLvl w:val="0"/>
        <w:rPr>
          <w:rFonts w:ascii="Arial" w:hAnsi="Arial" w:cs="Arial"/>
          <w:color w:val="020202"/>
          <w:kern w:val="36"/>
          <w:lang w:eastAsia="en-US"/>
        </w:rPr>
      </w:pPr>
      <w:r w:rsidRPr="0002594F">
        <w:rPr>
          <w:rFonts w:ascii="Arial" w:hAnsi="Arial" w:cs="Arial"/>
          <w:color w:val="333333"/>
          <w:shd w:val="clear" w:color="auto" w:fill="FFFFFF"/>
          <w:lang w:eastAsia="en-US"/>
        </w:rPr>
        <w:t xml:space="preserve">Alloantigen-specific type 1 regulatory T cells suppress through CTLA-4 and PD-1 pathways and persist long-term in patients. </w:t>
      </w:r>
      <w:r w:rsidRPr="0002594F">
        <w:rPr>
          <w:rFonts w:ascii="Arial" w:hAnsi="Arial" w:cs="Arial"/>
          <w:b/>
          <w:bCs/>
          <w:i/>
          <w:iCs/>
          <w:color w:val="333333"/>
          <w:shd w:val="clear" w:color="auto" w:fill="FFFFFF"/>
          <w:lang w:eastAsia="en-US"/>
        </w:rPr>
        <w:t>Science Translational Medicine</w:t>
      </w:r>
      <w:r w:rsidRPr="0002594F">
        <w:rPr>
          <w:rFonts w:ascii="Arial" w:hAnsi="Arial" w:cs="Arial"/>
          <w:color w:val="333333"/>
          <w:shd w:val="clear" w:color="auto" w:fill="FFFFFF"/>
          <w:lang w:eastAsia="en-US"/>
        </w:rPr>
        <w:t xml:space="preserve">, 26 </w:t>
      </w:r>
      <w:proofErr w:type="gramStart"/>
      <w:r w:rsidRPr="0002594F">
        <w:rPr>
          <w:rFonts w:ascii="Arial" w:hAnsi="Arial" w:cs="Arial"/>
          <w:color w:val="333333"/>
          <w:shd w:val="clear" w:color="auto" w:fill="FFFFFF"/>
          <w:lang w:eastAsia="en-US"/>
        </w:rPr>
        <w:t>October,</w:t>
      </w:r>
      <w:proofErr w:type="gramEnd"/>
      <w:r w:rsidRPr="0002594F">
        <w:rPr>
          <w:rFonts w:ascii="Arial" w:hAnsi="Arial" w:cs="Arial"/>
          <w:color w:val="333333"/>
          <w:shd w:val="clear" w:color="auto" w:fill="FFFFFF"/>
          <w:lang w:eastAsia="en-US"/>
        </w:rPr>
        <w:t xml:space="preserve"> 2021</w:t>
      </w:r>
      <w:r>
        <w:rPr>
          <w:rFonts w:ascii="Arial" w:hAnsi="Arial" w:cs="Arial"/>
          <w:color w:val="333333"/>
          <w:shd w:val="clear" w:color="auto" w:fill="FFFFFF"/>
          <w:lang w:eastAsia="en-US"/>
        </w:rPr>
        <w:t xml:space="preserve"> (</w:t>
      </w:r>
      <w:r w:rsidRPr="0002594F">
        <w:rPr>
          <w:rFonts w:ascii="Arial" w:hAnsi="Arial" w:cs="Arial"/>
          <w:color w:val="333333"/>
          <w:highlight w:val="yellow"/>
          <w:shd w:val="clear" w:color="auto" w:fill="FFFFFF"/>
          <w:lang w:eastAsia="en-US"/>
        </w:rPr>
        <w:t xml:space="preserve">bulk </w:t>
      </w:r>
      <w:proofErr w:type="spellStart"/>
      <w:r w:rsidRPr="0002594F">
        <w:rPr>
          <w:rFonts w:ascii="Arial" w:hAnsi="Arial" w:cs="Arial"/>
          <w:color w:val="333333"/>
          <w:highlight w:val="yellow"/>
          <w:shd w:val="clear" w:color="auto" w:fill="FFFFFF"/>
          <w:lang w:eastAsia="en-US"/>
        </w:rPr>
        <w:t>TCRseq</w:t>
      </w:r>
      <w:proofErr w:type="spellEnd"/>
      <w:r>
        <w:rPr>
          <w:rFonts w:ascii="Arial" w:hAnsi="Arial" w:cs="Arial"/>
          <w:color w:val="333333"/>
          <w:shd w:val="clear" w:color="auto" w:fill="FFFFFF"/>
          <w:lang w:eastAsia="en-US"/>
        </w:rPr>
        <w:t>)</w:t>
      </w:r>
    </w:p>
    <w:p w14:paraId="4F061CCC" w14:textId="3521628D" w:rsidR="0002594F" w:rsidRPr="0002594F" w:rsidRDefault="0002594F" w:rsidP="0002594F">
      <w:pPr>
        <w:numPr>
          <w:ilvl w:val="0"/>
          <w:numId w:val="2"/>
        </w:numPr>
        <w:shd w:val="clear" w:color="auto" w:fill="FFFFFF"/>
        <w:spacing w:before="450" w:after="450"/>
        <w:contextualSpacing/>
        <w:outlineLvl w:val="0"/>
        <w:rPr>
          <w:rFonts w:ascii="Arial" w:hAnsi="Arial" w:cs="Arial"/>
          <w:color w:val="020202"/>
          <w:kern w:val="36"/>
          <w:lang w:eastAsia="en-US"/>
        </w:rPr>
      </w:pPr>
      <w:r w:rsidRPr="0002594F">
        <w:rPr>
          <w:rFonts w:ascii="Arial" w:hAnsi="Arial" w:cs="Arial"/>
          <w:color w:val="020202"/>
          <w:kern w:val="36"/>
          <w:lang w:eastAsia="en-US"/>
        </w:rPr>
        <w:t xml:space="preserve">Association of Premature Immune Aging and Cytomegalovirus After Solid Organ Transplant. </w:t>
      </w:r>
      <w:r w:rsidRPr="0002594F">
        <w:rPr>
          <w:rFonts w:ascii="Arial" w:hAnsi="Arial" w:cs="Arial"/>
          <w:b/>
          <w:bCs/>
          <w:i/>
          <w:iCs/>
          <w:color w:val="020202"/>
          <w:kern w:val="36"/>
          <w:lang w:eastAsia="en-US"/>
        </w:rPr>
        <w:t>Frontiers in Immunology</w:t>
      </w:r>
      <w:r w:rsidRPr="0002594F">
        <w:rPr>
          <w:rFonts w:ascii="Arial" w:hAnsi="Arial" w:cs="Arial"/>
          <w:color w:val="020202"/>
          <w:kern w:val="36"/>
          <w:lang w:eastAsia="en-US"/>
        </w:rPr>
        <w:t xml:space="preserve">, 27 </w:t>
      </w:r>
      <w:proofErr w:type="gramStart"/>
      <w:r w:rsidRPr="0002594F">
        <w:rPr>
          <w:rFonts w:ascii="Arial" w:hAnsi="Arial" w:cs="Arial"/>
          <w:color w:val="020202"/>
          <w:kern w:val="36"/>
          <w:lang w:eastAsia="en-US"/>
        </w:rPr>
        <w:t>May,</w:t>
      </w:r>
      <w:proofErr w:type="gramEnd"/>
      <w:r w:rsidRPr="0002594F">
        <w:rPr>
          <w:rFonts w:ascii="Arial" w:hAnsi="Arial" w:cs="Arial"/>
          <w:color w:val="020202"/>
          <w:kern w:val="36"/>
          <w:lang w:eastAsia="en-US"/>
        </w:rPr>
        <w:t xml:space="preserve"> 2021</w:t>
      </w:r>
      <w:r>
        <w:rPr>
          <w:rFonts w:ascii="Arial" w:hAnsi="Arial" w:cs="Arial"/>
          <w:color w:val="020202"/>
          <w:kern w:val="36"/>
          <w:lang w:eastAsia="en-US"/>
        </w:rPr>
        <w:t xml:space="preserve"> (</w:t>
      </w:r>
      <w:bookmarkStart w:id="4" w:name="_Hlk114821439"/>
      <w:r w:rsidRPr="0002594F">
        <w:rPr>
          <w:rFonts w:ascii="Arial" w:hAnsi="Arial" w:cs="Arial"/>
          <w:color w:val="020202"/>
          <w:kern w:val="36"/>
          <w:highlight w:val="yellow"/>
          <w:lang w:eastAsia="en-US"/>
        </w:rPr>
        <w:t>Rhapsody single mRNA/TCR/</w:t>
      </w:r>
      <w:proofErr w:type="spellStart"/>
      <w:r w:rsidRPr="0002594F">
        <w:rPr>
          <w:rFonts w:ascii="Arial" w:hAnsi="Arial" w:cs="Arial"/>
          <w:color w:val="020202"/>
          <w:kern w:val="36"/>
          <w:highlight w:val="yellow"/>
          <w:lang w:eastAsia="en-US"/>
        </w:rPr>
        <w:t>AbSeq</w:t>
      </w:r>
      <w:proofErr w:type="spellEnd"/>
      <w:r>
        <w:rPr>
          <w:rFonts w:ascii="Arial" w:hAnsi="Arial" w:cs="Arial"/>
          <w:color w:val="020202"/>
          <w:kern w:val="36"/>
          <w:lang w:eastAsia="en-US"/>
        </w:rPr>
        <w:t>)</w:t>
      </w:r>
      <w:bookmarkEnd w:id="4"/>
    </w:p>
    <w:p w14:paraId="388B8B5C" w14:textId="08CC21EA" w:rsidR="0002594F" w:rsidRPr="0002594F" w:rsidRDefault="0002594F" w:rsidP="0002594F">
      <w:pPr>
        <w:numPr>
          <w:ilvl w:val="0"/>
          <w:numId w:val="2"/>
        </w:numPr>
        <w:shd w:val="clear" w:color="auto" w:fill="FFFFFF"/>
        <w:spacing w:before="450" w:after="450"/>
        <w:contextualSpacing/>
        <w:outlineLvl w:val="0"/>
        <w:rPr>
          <w:rFonts w:ascii="Arial" w:hAnsi="Arial" w:cs="Arial"/>
          <w:color w:val="020202"/>
          <w:kern w:val="36"/>
          <w:lang w:eastAsia="en-US"/>
        </w:rPr>
      </w:pPr>
      <w:r w:rsidRPr="0002594F">
        <w:rPr>
          <w:rFonts w:ascii="Arial" w:hAnsi="Arial" w:cs="Arial"/>
          <w:lang w:eastAsia="en-US"/>
        </w:rPr>
        <w:t xml:space="preserve">Development of immunosuppressive myeloid cells to induce tolerance in solid organ and hematopoietic cell transplant recipients. </w:t>
      </w:r>
      <w:r w:rsidRPr="0002594F">
        <w:rPr>
          <w:rFonts w:ascii="Arial" w:hAnsi="Arial" w:cs="Arial"/>
          <w:b/>
          <w:bCs/>
          <w:i/>
          <w:iCs/>
          <w:lang w:eastAsia="en-US"/>
        </w:rPr>
        <w:t>Blood Advances</w:t>
      </w:r>
      <w:r w:rsidRPr="0002594F">
        <w:rPr>
          <w:rFonts w:ascii="Arial" w:hAnsi="Arial" w:cs="Arial"/>
          <w:lang w:eastAsia="en-US"/>
        </w:rPr>
        <w:t>, August 30, 2021</w:t>
      </w:r>
      <w:r>
        <w:rPr>
          <w:rFonts w:ascii="Arial" w:hAnsi="Arial" w:cs="Arial"/>
          <w:lang w:eastAsia="en-US"/>
        </w:rPr>
        <w:t xml:space="preserve"> (</w:t>
      </w:r>
      <w:r w:rsidRPr="0002594F">
        <w:rPr>
          <w:rFonts w:ascii="Arial" w:hAnsi="Arial" w:cs="Arial"/>
          <w:highlight w:val="yellow"/>
          <w:lang w:eastAsia="en-US"/>
        </w:rPr>
        <w:t xml:space="preserve">mRNA &amp; </w:t>
      </w:r>
      <w:proofErr w:type="spellStart"/>
      <w:r w:rsidRPr="0002594F">
        <w:rPr>
          <w:rFonts w:ascii="Arial" w:hAnsi="Arial" w:cs="Arial"/>
          <w:highlight w:val="yellow"/>
          <w:lang w:eastAsia="en-US"/>
        </w:rPr>
        <w:t>TCRseq</w:t>
      </w:r>
      <w:proofErr w:type="spellEnd"/>
      <w:r>
        <w:rPr>
          <w:rFonts w:ascii="Arial" w:hAnsi="Arial" w:cs="Arial"/>
          <w:lang w:eastAsia="en-US"/>
        </w:rPr>
        <w:t>)</w:t>
      </w:r>
    </w:p>
    <w:p w14:paraId="5C6E2CAD" w14:textId="241A4982" w:rsidR="0002594F" w:rsidRPr="0002594F" w:rsidRDefault="0002594F" w:rsidP="0002594F">
      <w:pPr>
        <w:numPr>
          <w:ilvl w:val="0"/>
          <w:numId w:val="2"/>
        </w:numPr>
        <w:autoSpaceDE w:val="0"/>
        <w:autoSpaceDN w:val="0"/>
        <w:spacing w:after="240"/>
        <w:contextualSpacing/>
        <w:rPr>
          <w:rFonts w:ascii="Arial" w:eastAsia="Calibri" w:hAnsi="Arial" w:cs="Arial"/>
          <w:bCs/>
          <w:lang w:eastAsia="en-US"/>
        </w:rPr>
      </w:pPr>
      <w:r w:rsidRPr="0002594F">
        <w:rPr>
          <w:rFonts w:ascii="Arial" w:hAnsi="Arial" w:cs="Arial"/>
          <w:color w:val="000000"/>
          <w:shd w:val="clear" w:color="auto" w:fill="FFFFFF"/>
          <w:lang w:eastAsia="en-US"/>
        </w:rPr>
        <w:t xml:space="preserve">High-Parametric Evaluation of Human Invariant Natural Killer T Cell to Delineate Heterogeneity in </w:t>
      </w:r>
      <w:proofErr w:type="spellStart"/>
      <w:r w:rsidRPr="0002594F">
        <w:rPr>
          <w:rFonts w:ascii="Arial" w:hAnsi="Arial" w:cs="Arial"/>
          <w:color w:val="000000"/>
          <w:shd w:val="clear" w:color="auto" w:fill="FFFFFF"/>
          <w:lang w:eastAsia="en-US"/>
        </w:rPr>
        <w:t>Allo</w:t>
      </w:r>
      <w:proofErr w:type="spellEnd"/>
      <w:r w:rsidRPr="0002594F">
        <w:rPr>
          <w:rFonts w:ascii="Arial" w:hAnsi="Arial" w:cs="Arial"/>
          <w:color w:val="000000"/>
          <w:shd w:val="clear" w:color="auto" w:fill="FFFFFF"/>
          <w:lang w:eastAsia="en-US"/>
        </w:rPr>
        <w:t xml:space="preserve">- and Autoimmunity. </w:t>
      </w:r>
      <w:r w:rsidRPr="0002594F">
        <w:rPr>
          <w:rFonts w:ascii="Arial" w:hAnsi="Arial" w:cs="Arial"/>
          <w:b/>
          <w:bCs/>
          <w:i/>
          <w:iCs/>
          <w:color w:val="000000"/>
          <w:shd w:val="clear" w:color="auto" w:fill="FFFFFF"/>
          <w:lang w:eastAsia="en-US"/>
        </w:rPr>
        <w:t>Blood</w:t>
      </w:r>
      <w:r w:rsidRPr="0002594F">
        <w:rPr>
          <w:rFonts w:ascii="Arial" w:hAnsi="Arial" w:cs="Arial"/>
          <w:color w:val="000000"/>
          <w:shd w:val="clear" w:color="auto" w:fill="FFFFFF"/>
          <w:lang w:eastAsia="en-US"/>
        </w:rPr>
        <w:t>. January 2020</w:t>
      </w:r>
      <w:r>
        <w:rPr>
          <w:rFonts w:ascii="Arial" w:hAnsi="Arial" w:cs="Arial"/>
          <w:color w:val="000000"/>
          <w:shd w:val="clear" w:color="auto" w:fill="FFFFFF"/>
          <w:lang w:eastAsia="en-US"/>
        </w:rPr>
        <w:t xml:space="preserve"> (</w:t>
      </w:r>
      <w:r w:rsidR="00133AD7" w:rsidRPr="0002594F">
        <w:rPr>
          <w:rFonts w:ascii="Arial" w:hAnsi="Arial" w:cs="Arial"/>
          <w:color w:val="020202"/>
          <w:kern w:val="36"/>
          <w:highlight w:val="yellow"/>
          <w:lang w:eastAsia="en-US"/>
        </w:rPr>
        <w:t>Rhapsody single mRNA/TCR/</w:t>
      </w:r>
      <w:proofErr w:type="spellStart"/>
      <w:r w:rsidR="00133AD7" w:rsidRPr="0002594F">
        <w:rPr>
          <w:rFonts w:ascii="Arial" w:hAnsi="Arial" w:cs="Arial"/>
          <w:color w:val="020202"/>
          <w:kern w:val="36"/>
          <w:highlight w:val="yellow"/>
          <w:lang w:eastAsia="en-US"/>
        </w:rPr>
        <w:t>AbSeq</w:t>
      </w:r>
      <w:proofErr w:type="spellEnd"/>
      <w:r w:rsidR="00133AD7">
        <w:rPr>
          <w:rFonts w:ascii="Arial" w:hAnsi="Arial" w:cs="Arial"/>
          <w:color w:val="020202"/>
          <w:kern w:val="36"/>
          <w:lang w:eastAsia="en-US"/>
        </w:rPr>
        <w:t>)</w:t>
      </w:r>
    </w:p>
    <w:p w14:paraId="09B4C40A" w14:textId="77777777" w:rsidR="0002594F" w:rsidRPr="0002594F" w:rsidRDefault="0002594F" w:rsidP="0002594F">
      <w:pPr>
        <w:numPr>
          <w:ilvl w:val="0"/>
          <w:numId w:val="2"/>
        </w:numPr>
        <w:autoSpaceDE w:val="0"/>
        <w:autoSpaceDN w:val="0"/>
        <w:spacing w:after="240"/>
        <w:contextualSpacing/>
        <w:rPr>
          <w:rFonts w:ascii="Arial" w:eastAsia="Calibri" w:hAnsi="Arial" w:cs="Arial"/>
          <w:color w:val="000000" w:themeColor="text1"/>
          <w:lang w:eastAsia="en-US"/>
        </w:rPr>
      </w:pPr>
      <w:r w:rsidRPr="0002594F">
        <w:rPr>
          <w:rFonts w:ascii="Arial" w:hAnsi="Arial" w:cs="Arial"/>
          <w:color w:val="000000" w:themeColor="text1"/>
          <w:kern w:val="36"/>
          <w:lang w:eastAsia="en-US"/>
        </w:rPr>
        <w:t>Opposing T cell responses in experimental autoimmune encephalomyelitis.</w:t>
      </w:r>
      <w:r w:rsidRPr="0002594F">
        <w:rPr>
          <w:rFonts w:ascii="Arial" w:hAnsi="Arial" w:cs="Arial"/>
          <w:color w:val="000000" w:themeColor="text1"/>
          <w:shd w:val="clear" w:color="auto" w:fill="FFFFFF"/>
          <w:lang w:eastAsia="en-US"/>
        </w:rPr>
        <w:t xml:space="preserve"> </w:t>
      </w:r>
    </w:p>
    <w:p w14:paraId="6C8E14E5" w14:textId="5A616688" w:rsidR="0002594F" w:rsidRPr="0002594F" w:rsidRDefault="0002594F" w:rsidP="0002594F">
      <w:pPr>
        <w:autoSpaceDE w:val="0"/>
        <w:autoSpaceDN w:val="0"/>
        <w:spacing w:after="240"/>
        <w:ind w:left="720"/>
        <w:contextualSpacing/>
        <w:rPr>
          <w:rFonts w:ascii="Arial" w:eastAsia="Calibri" w:hAnsi="Arial" w:cs="Arial"/>
          <w:color w:val="000000" w:themeColor="text1"/>
          <w:lang w:eastAsia="en-US"/>
        </w:rPr>
      </w:pPr>
      <w:r w:rsidRPr="0002594F">
        <w:rPr>
          <w:rFonts w:ascii="Arial" w:eastAsia="Calibri" w:hAnsi="Arial" w:cs="Arial"/>
          <w:b/>
          <w:i/>
          <w:iCs/>
          <w:color w:val="000000" w:themeColor="text1"/>
          <w:lang w:eastAsia="en-US"/>
        </w:rPr>
        <w:t>Nature</w:t>
      </w:r>
      <w:r w:rsidRPr="0002594F">
        <w:rPr>
          <w:rFonts w:ascii="Arial" w:eastAsia="Calibri" w:hAnsi="Arial" w:cs="Arial"/>
          <w:color w:val="000000" w:themeColor="text1"/>
          <w:lang w:eastAsia="en-US"/>
        </w:rPr>
        <w:t>. 2019 Aug;572(7770):481-</w:t>
      </w:r>
      <w:proofErr w:type="gramStart"/>
      <w:r w:rsidRPr="0002594F">
        <w:rPr>
          <w:rFonts w:ascii="Arial" w:eastAsia="Calibri" w:hAnsi="Arial" w:cs="Arial"/>
          <w:color w:val="000000" w:themeColor="text1"/>
          <w:lang w:eastAsia="en-US"/>
        </w:rPr>
        <w:t>487.</w:t>
      </w:r>
      <w:r w:rsidR="00133AD7">
        <w:rPr>
          <w:rFonts w:ascii="Arial" w:eastAsia="Calibri" w:hAnsi="Arial" w:cs="Arial"/>
          <w:color w:val="000000" w:themeColor="text1"/>
          <w:lang w:eastAsia="en-US"/>
        </w:rPr>
        <w:t>(</w:t>
      </w:r>
      <w:proofErr w:type="spellStart"/>
      <w:proofErr w:type="gramEnd"/>
      <w:r w:rsidR="00133AD7" w:rsidRPr="00133AD7">
        <w:rPr>
          <w:rFonts w:ascii="Arial" w:eastAsia="Calibri" w:hAnsi="Arial" w:cs="Arial"/>
          <w:color w:val="000000" w:themeColor="text1"/>
          <w:highlight w:val="yellow"/>
          <w:lang w:eastAsia="en-US"/>
        </w:rPr>
        <w:t>scTCRseq</w:t>
      </w:r>
      <w:proofErr w:type="spellEnd"/>
      <w:r w:rsidR="00133AD7">
        <w:rPr>
          <w:rFonts w:ascii="Arial" w:eastAsia="Calibri" w:hAnsi="Arial" w:cs="Arial"/>
          <w:color w:val="000000" w:themeColor="text1"/>
          <w:lang w:eastAsia="en-US"/>
        </w:rPr>
        <w:t>)</w:t>
      </w:r>
    </w:p>
    <w:p w14:paraId="21C49027" w14:textId="178B9F8E" w:rsidR="0002594F" w:rsidRPr="0002594F" w:rsidRDefault="0002594F" w:rsidP="0002594F">
      <w:pPr>
        <w:numPr>
          <w:ilvl w:val="0"/>
          <w:numId w:val="2"/>
        </w:numPr>
        <w:autoSpaceDE w:val="0"/>
        <w:autoSpaceDN w:val="0"/>
        <w:spacing w:after="240"/>
        <w:contextualSpacing/>
        <w:rPr>
          <w:rFonts w:ascii="Arial" w:eastAsia="Calibri" w:hAnsi="Arial" w:cs="Arial"/>
          <w:color w:val="000000" w:themeColor="text1"/>
          <w:lang w:eastAsia="en-US"/>
        </w:rPr>
      </w:pPr>
      <w:r w:rsidRPr="0002594F">
        <w:rPr>
          <w:rFonts w:ascii="Arial" w:eastAsia="Calibri" w:hAnsi="Arial" w:cs="Arial"/>
          <w:color w:val="000000" w:themeColor="text1"/>
          <w:lang w:eastAsia="en-US"/>
        </w:rPr>
        <w:t xml:space="preserve">Autoimmunity to hypocretin and molecular mimicry to flu in type 1 narcolepsy. </w:t>
      </w:r>
      <w:r w:rsidRPr="0002594F">
        <w:rPr>
          <w:rFonts w:ascii="Arial" w:eastAsia="Calibri" w:hAnsi="Arial" w:cs="Arial"/>
          <w:b/>
          <w:i/>
          <w:iCs/>
          <w:color w:val="000000" w:themeColor="text1"/>
          <w:lang w:eastAsia="en-US"/>
        </w:rPr>
        <w:t xml:space="preserve">Proc Natl </w:t>
      </w:r>
      <w:proofErr w:type="spellStart"/>
      <w:r w:rsidRPr="0002594F">
        <w:rPr>
          <w:rFonts w:ascii="Arial" w:eastAsia="Calibri" w:hAnsi="Arial" w:cs="Arial"/>
          <w:b/>
          <w:i/>
          <w:iCs/>
          <w:color w:val="000000" w:themeColor="text1"/>
          <w:lang w:eastAsia="en-US"/>
        </w:rPr>
        <w:t>Acad</w:t>
      </w:r>
      <w:proofErr w:type="spellEnd"/>
      <w:r w:rsidRPr="0002594F">
        <w:rPr>
          <w:rFonts w:ascii="Arial" w:eastAsia="Calibri" w:hAnsi="Arial" w:cs="Arial"/>
          <w:b/>
          <w:i/>
          <w:iCs/>
          <w:color w:val="000000" w:themeColor="text1"/>
          <w:lang w:eastAsia="en-US"/>
        </w:rPr>
        <w:t xml:space="preserve"> Sci</w:t>
      </w:r>
      <w:r w:rsidRPr="0002594F">
        <w:rPr>
          <w:rFonts w:ascii="Arial" w:eastAsia="Calibri" w:hAnsi="Arial" w:cs="Arial"/>
          <w:color w:val="000000" w:themeColor="text1"/>
          <w:lang w:eastAsia="en-US"/>
        </w:rPr>
        <w:t xml:space="preserve"> U S A PNAS | vol. 115 | no. 52 | E12323–E</w:t>
      </w:r>
      <w:proofErr w:type="gramStart"/>
      <w:r w:rsidRPr="0002594F">
        <w:rPr>
          <w:rFonts w:ascii="Arial" w:eastAsia="Calibri" w:hAnsi="Arial" w:cs="Arial"/>
          <w:color w:val="000000" w:themeColor="text1"/>
          <w:lang w:eastAsia="en-US"/>
        </w:rPr>
        <w:t>12332.</w:t>
      </w:r>
      <w:r w:rsidR="00133AD7">
        <w:rPr>
          <w:rFonts w:ascii="Arial" w:eastAsia="Calibri" w:hAnsi="Arial" w:cs="Arial"/>
          <w:color w:val="000000" w:themeColor="text1"/>
          <w:lang w:eastAsia="en-US"/>
        </w:rPr>
        <w:t>(</w:t>
      </w:r>
      <w:proofErr w:type="spellStart"/>
      <w:proofErr w:type="gramEnd"/>
      <w:r w:rsidR="00133AD7" w:rsidRPr="00133AD7">
        <w:rPr>
          <w:rFonts w:ascii="Arial" w:eastAsia="Calibri" w:hAnsi="Arial" w:cs="Arial"/>
          <w:color w:val="000000" w:themeColor="text1"/>
          <w:highlight w:val="yellow"/>
          <w:lang w:eastAsia="en-US"/>
        </w:rPr>
        <w:t>scTCRseq</w:t>
      </w:r>
      <w:proofErr w:type="spellEnd"/>
      <w:r w:rsidR="00133AD7">
        <w:rPr>
          <w:rFonts w:ascii="Arial" w:eastAsia="Calibri" w:hAnsi="Arial" w:cs="Arial"/>
          <w:color w:val="000000" w:themeColor="text1"/>
          <w:lang w:eastAsia="en-US"/>
        </w:rPr>
        <w:t>)</w:t>
      </w:r>
    </w:p>
    <w:p w14:paraId="0CDADE7F" w14:textId="28674100" w:rsidR="0002594F" w:rsidRPr="0002594F" w:rsidRDefault="0002594F" w:rsidP="0002594F">
      <w:pPr>
        <w:numPr>
          <w:ilvl w:val="0"/>
          <w:numId w:val="2"/>
        </w:numPr>
        <w:autoSpaceDE w:val="0"/>
        <w:autoSpaceDN w:val="0"/>
        <w:spacing w:after="240"/>
        <w:contextualSpacing/>
        <w:rPr>
          <w:rFonts w:ascii="Arial" w:eastAsia="Calibri" w:hAnsi="Arial" w:cs="Arial"/>
          <w:color w:val="000000" w:themeColor="text1"/>
          <w:lang w:eastAsia="en-US"/>
        </w:rPr>
      </w:pPr>
      <w:r w:rsidRPr="0002594F">
        <w:rPr>
          <w:rFonts w:ascii="Arial" w:hAnsi="Arial" w:cs="Arial"/>
          <w:color w:val="000000" w:themeColor="text1"/>
          <w:kern w:val="36"/>
          <w:lang w:eastAsia="en-US"/>
        </w:rPr>
        <w:lastRenderedPageBreak/>
        <w:t xml:space="preserve">mTORC1 underlies age-related muscle fiber damage and loss by inducing oxidative stress and catabolism. </w:t>
      </w:r>
      <w:hyperlink r:id="rId7" w:tooltip="Aging cell." w:history="1">
        <w:r w:rsidRPr="0002594F">
          <w:rPr>
            <w:rFonts w:ascii="Arial" w:hAnsi="Arial" w:cs="Arial"/>
            <w:b/>
            <w:bCs/>
            <w:i/>
            <w:iCs/>
            <w:color w:val="000000" w:themeColor="text1"/>
            <w:shd w:val="clear" w:color="auto" w:fill="FFFFFF"/>
            <w:lang w:eastAsia="en-US"/>
          </w:rPr>
          <w:t>Aging Cell</w:t>
        </w:r>
        <w:r w:rsidRPr="0002594F">
          <w:rPr>
            <w:rFonts w:ascii="Arial" w:hAnsi="Arial" w:cs="Arial"/>
            <w:color w:val="000000" w:themeColor="text1"/>
            <w:shd w:val="clear" w:color="auto" w:fill="FFFFFF"/>
            <w:lang w:eastAsia="en-US"/>
          </w:rPr>
          <w:t>.</w:t>
        </w:r>
      </w:hyperlink>
      <w:r w:rsidRPr="0002594F">
        <w:rPr>
          <w:rFonts w:ascii="Arial" w:hAnsi="Arial" w:cs="Arial"/>
          <w:color w:val="000000" w:themeColor="text1"/>
          <w:shd w:val="clear" w:color="auto" w:fill="FFFFFF"/>
          <w:lang w:eastAsia="en-US"/>
        </w:rPr>
        <w:t> 2019 Jun;18(3)</w:t>
      </w:r>
      <w:r w:rsidR="00133AD7">
        <w:rPr>
          <w:rFonts w:ascii="Arial" w:hAnsi="Arial" w:cs="Arial"/>
          <w:color w:val="000000" w:themeColor="text1"/>
          <w:shd w:val="clear" w:color="auto" w:fill="FFFFFF"/>
          <w:lang w:eastAsia="en-US"/>
        </w:rPr>
        <w:t xml:space="preserve"> (</w:t>
      </w:r>
      <w:r w:rsidR="00B234EA" w:rsidRPr="00B234EA">
        <w:rPr>
          <w:rFonts w:ascii="Arial" w:hAnsi="Arial" w:cs="Arial"/>
          <w:color w:val="222222"/>
          <w:spacing w:val="3"/>
          <w:highlight w:val="yellow"/>
          <w:shd w:val="clear" w:color="auto" w:fill="FFFFFF"/>
          <w:lang w:eastAsia="en-US"/>
        </w:rPr>
        <w:t>Gene expression microarray</w:t>
      </w:r>
      <w:r w:rsidR="00B234EA">
        <w:rPr>
          <w:rFonts w:ascii="Arial" w:hAnsi="Arial" w:cs="Arial"/>
          <w:color w:val="000000" w:themeColor="text1"/>
          <w:shd w:val="clear" w:color="auto" w:fill="FFFFFF"/>
          <w:lang w:eastAsia="en-US"/>
        </w:rPr>
        <w:t>)</w:t>
      </w:r>
    </w:p>
    <w:p w14:paraId="439655B3" w14:textId="30439CDB" w:rsidR="0002594F" w:rsidRPr="0002594F" w:rsidRDefault="0002594F" w:rsidP="0002594F">
      <w:pPr>
        <w:numPr>
          <w:ilvl w:val="0"/>
          <w:numId w:val="2"/>
        </w:numPr>
        <w:autoSpaceDE w:val="0"/>
        <w:autoSpaceDN w:val="0"/>
        <w:spacing w:after="240"/>
        <w:contextualSpacing/>
        <w:rPr>
          <w:rFonts w:ascii="Arial" w:eastAsia="Calibri" w:hAnsi="Arial" w:cs="Arial"/>
          <w:color w:val="000000" w:themeColor="text1"/>
          <w:lang w:eastAsia="en-US"/>
        </w:rPr>
      </w:pPr>
      <w:r w:rsidRPr="0002594F">
        <w:rPr>
          <w:rFonts w:ascii="Arial" w:hAnsi="Arial" w:cs="Arial"/>
          <w:shd w:val="clear" w:color="auto" w:fill="FFFFFF"/>
          <w:lang w:eastAsia="en-US"/>
        </w:rPr>
        <w:t xml:space="preserve">A clinically meaningful metric of immune age derived from high-dimensional longitudinal monitoring. </w:t>
      </w:r>
      <w:r w:rsidRPr="0002594F">
        <w:rPr>
          <w:rFonts w:ascii="Arial" w:hAnsi="Arial" w:cs="Arial"/>
          <w:b/>
          <w:i/>
          <w:iCs/>
          <w:color w:val="222222"/>
          <w:spacing w:val="3"/>
          <w:shd w:val="clear" w:color="auto" w:fill="FFFFFF"/>
          <w:lang w:eastAsia="en-US"/>
        </w:rPr>
        <w:t>Nature Medicine</w:t>
      </w:r>
      <w:r w:rsidRPr="0002594F">
        <w:rPr>
          <w:rFonts w:ascii="Arial" w:hAnsi="Arial" w:cs="Arial"/>
          <w:iCs/>
          <w:color w:val="222222"/>
          <w:spacing w:val="3"/>
          <w:shd w:val="clear" w:color="auto" w:fill="FFFFFF"/>
          <w:lang w:eastAsia="en-US"/>
        </w:rPr>
        <w:t xml:space="preserve">, </w:t>
      </w:r>
      <w:r w:rsidRPr="0002594F">
        <w:rPr>
          <w:rFonts w:ascii="Arial" w:hAnsi="Arial" w:cs="Arial"/>
          <w:color w:val="222222"/>
          <w:spacing w:val="3"/>
          <w:shd w:val="clear" w:color="auto" w:fill="FFFFFF"/>
          <w:lang w:eastAsia="en-US"/>
        </w:rPr>
        <w:t>volume 25, pages487–495 (2019</w:t>
      </w:r>
      <w:proofErr w:type="gramStart"/>
      <w:r w:rsidRPr="0002594F">
        <w:rPr>
          <w:rFonts w:ascii="Arial" w:hAnsi="Arial" w:cs="Arial"/>
          <w:color w:val="222222"/>
          <w:spacing w:val="3"/>
          <w:shd w:val="clear" w:color="auto" w:fill="FFFFFF"/>
          <w:lang w:eastAsia="en-US"/>
        </w:rPr>
        <w:t>).</w:t>
      </w:r>
      <w:r w:rsidR="00B234EA">
        <w:rPr>
          <w:rFonts w:ascii="Arial" w:hAnsi="Arial" w:cs="Arial"/>
          <w:color w:val="222222"/>
          <w:spacing w:val="3"/>
          <w:shd w:val="clear" w:color="auto" w:fill="FFFFFF"/>
          <w:lang w:eastAsia="en-US"/>
        </w:rPr>
        <w:t>(</w:t>
      </w:r>
      <w:proofErr w:type="gramEnd"/>
      <w:r w:rsidR="00B234EA" w:rsidRPr="00B234EA">
        <w:rPr>
          <w:rFonts w:ascii="Arial" w:hAnsi="Arial" w:cs="Arial"/>
          <w:color w:val="222222"/>
          <w:spacing w:val="3"/>
          <w:highlight w:val="yellow"/>
          <w:shd w:val="clear" w:color="auto" w:fill="FFFFFF"/>
          <w:lang w:eastAsia="en-US"/>
        </w:rPr>
        <w:t>Gene expression microarray</w:t>
      </w:r>
      <w:r w:rsidR="00B234EA">
        <w:rPr>
          <w:rFonts w:ascii="Arial" w:hAnsi="Arial" w:cs="Arial"/>
          <w:color w:val="222222"/>
          <w:spacing w:val="3"/>
          <w:shd w:val="clear" w:color="auto" w:fill="FFFFFF"/>
          <w:lang w:eastAsia="en-US"/>
        </w:rPr>
        <w:t>)</w:t>
      </w:r>
    </w:p>
    <w:p w14:paraId="79628A44" w14:textId="416AE3A5" w:rsidR="0002594F" w:rsidRPr="0002594F" w:rsidRDefault="0002594F" w:rsidP="0002594F">
      <w:pPr>
        <w:numPr>
          <w:ilvl w:val="0"/>
          <w:numId w:val="2"/>
        </w:numPr>
        <w:shd w:val="clear" w:color="auto" w:fill="FFFFFF"/>
        <w:autoSpaceDE w:val="0"/>
        <w:autoSpaceDN w:val="0"/>
        <w:spacing w:before="120" w:after="120"/>
        <w:outlineLvl w:val="0"/>
        <w:rPr>
          <w:rFonts w:ascii="Arial" w:hAnsi="Arial" w:cs="Arial"/>
          <w:bCs/>
          <w:shd w:val="clear" w:color="auto" w:fill="FFFFFF"/>
          <w:lang w:eastAsia="en-US"/>
        </w:rPr>
      </w:pPr>
      <w:r w:rsidRPr="0002594F">
        <w:rPr>
          <w:rFonts w:ascii="Arial" w:hAnsi="Arial" w:cs="Arial"/>
          <w:bCs/>
          <w:kern w:val="36"/>
          <w:lang w:eastAsia="en-US"/>
        </w:rPr>
        <w:t xml:space="preserve">Whole-genome sequencing of Atacama skeleton shows novel mutations linked with dysplasia. </w:t>
      </w:r>
      <w:hyperlink r:id="rId8" w:tooltip="Genome research." w:history="1">
        <w:r w:rsidRPr="0002594F">
          <w:rPr>
            <w:rFonts w:ascii="Arial" w:hAnsi="Arial" w:cs="Arial"/>
            <w:b/>
            <w:bCs/>
            <w:i/>
            <w:shd w:val="clear" w:color="auto" w:fill="FFFFFF"/>
            <w:lang w:eastAsia="en-US"/>
          </w:rPr>
          <w:t>Genome Res.</w:t>
        </w:r>
      </w:hyperlink>
      <w:r w:rsidRPr="0002594F">
        <w:rPr>
          <w:rFonts w:ascii="Arial" w:hAnsi="Arial" w:cs="Arial"/>
          <w:bCs/>
          <w:shd w:val="clear" w:color="auto" w:fill="FFFFFF"/>
          <w:lang w:eastAsia="en-US"/>
        </w:rPr>
        <w:t> 2018 Apr;28(4):423-431</w:t>
      </w:r>
      <w:r w:rsidR="00B234EA">
        <w:rPr>
          <w:rFonts w:ascii="Arial" w:hAnsi="Arial" w:cs="Arial"/>
          <w:bCs/>
          <w:shd w:val="clear" w:color="auto" w:fill="FFFFFF"/>
          <w:lang w:eastAsia="en-US"/>
        </w:rPr>
        <w:t xml:space="preserve"> (</w:t>
      </w:r>
      <w:r w:rsidR="00B234EA" w:rsidRPr="00B234EA">
        <w:rPr>
          <w:rFonts w:ascii="Arial" w:hAnsi="Arial" w:cs="Arial"/>
          <w:bCs/>
          <w:highlight w:val="yellow"/>
          <w:shd w:val="clear" w:color="auto" w:fill="FFFFFF"/>
          <w:lang w:eastAsia="en-US"/>
        </w:rPr>
        <w:t xml:space="preserve">whole genome </w:t>
      </w:r>
      <w:proofErr w:type="spellStart"/>
      <w:r w:rsidR="00B234EA" w:rsidRPr="00B234EA">
        <w:rPr>
          <w:rFonts w:ascii="Arial" w:hAnsi="Arial" w:cs="Arial"/>
          <w:bCs/>
          <w:highlight w:val="yellow"/>
          <w:shd w:val="clear" w:color="auto" w:fill="FFFFFF"/>
          <w:lang w:eastAsia="en-US"/>
        </w:rPr>
        <w:t>DNAseq</w:t>
      </w:r>
      <w:proofErr w:type="spellEnd"/>
      <w:r w:rsidR="00B234EA">
        <w:rPr>
          <w:rFonts w:ascii="Arial" w:hAnsi="Arial" w:cs="Arial"/>
          <w:bCs/>
          <w:shd w:val="clear" w:color="auto" w:fill="FFFFFF"/>
          <w:lang w:eastAsia="en-US"/>
        </w:rPr>
        <w:t>)</w:t>
      </w:r>
    </w:p>
    <w:p w14:paraId="545F5587" w14:textId="4361E7E6" w:rsidR="0002594F" w:rsidRPr="0002594F" w:rsidRDefault="0002594F" w:rsidP="0002594F">
      <w:pPr>
        <w:numPr>
          <w:ilvl w:val="0"/>
          <w:numId w:val="2"/>
        </w:numPr>
        <w:shd w:val="clear" w:color="auto" w:fill="FFFFFF"/>
        <w:autoSpaceDE w:val="0"/>
        <w:autoSpaceDN w:val="0"/>
        <w:spacing w:before="120" w:after="120"/>
        <w:outlineLvl w:val="0"/>
        <w:rPr>
          <w:rFonts w:ascii="Arial" w:hAnsi="Arial" w:cs="Arial"/>
          <w:bCs/>
          <w:shd w:val="clear" w:color="auto" w:fill="FFFFFF"/>
          <w:lang w:eastAsia="en-US"/>
        </w:rPr>
      </w:pPr>
      <w:r w:rsidRPr="0002594F">
        <w:rPr>
          <w:rFonts w:ascii="Arial" w:hAnsi="Arial" w:cs="Arial"/>
          <w:bCs/>
          <w:kern w:val="36"/>
          <w:lang w:eastAsia="en-US"/>
        </w:rPr>
        <w:t xml:space="preserve">Identifying specificity groups in the T cell receptor repertoire. </w:t>
      </w:r>
      <w:hyperlink r:id="rId9" w:tooltip="Nature." w:history="1">
        <w:r w:rsidRPr="0002594F">
          <w:rPr>
            <w:rFonts w:ascii="Arial" w:hAnsi="Arial" w:cs="Arial"/>
            <w:b/>
            <w:bCs/>
            <w:i/>
            <w:shd w:val="clear" w:color="auto" w:fill="FFFFFF"/>
            <w:lang w:eastAsia="en-US"/>
          </w:rPr>
          <w:t>Nature</w:t>
        </w:r>
        <w:r w:rsidRPr="0002594F">
          <w:rPr>
            <w:rFonts w:ascii="Arial" w:hAnsi="Arial" w:cs="Arial"/>
            <w:bCs/>
            <w:shd w:val="clear" w:color="auto" w:fill="FFFFFF"/>
            <w:lang w:eastAsia="en-US"/>
          </w:rPr>
          <w:t>.</w:t>
        </w:r>
      </w:hyperlink>
      <w:r w:rsidRPr="0002594F">
        <w:rPr>
          <w:rFonts w:ascii="Arial" w:hAnsi="Arial" w:cs="Arial"/>
          <w:bCs/>
          <w:shd w:val="clear" w:color="auto" w:fill="FFFFFF"/>
          <w:lang w:eastAsia="en-US"/>
        </w:rPr>
        <w:t xml:space="preserve"> 2017 Jul 6;547(7661):94-98. </w:t>
      </w:r>
      <w:r w:rsidR="00B234EA">
        <w:rPr>
          <w:rFonts w:ascii="Arial" w:hAnsi="Arial" w:cs="Arial"/>
          <w:bCs/>
          <w:shd w:val="clear" w:color="auto" w:fill="FFFFFF"/>
          <w:lang w:eastAsia="en-US"/>
        </w:rPr>
        <w:t>(</w:t>
      </w:r>
      <w:proofErr w:type="spellStart"/>
      <w:r w:rsidR="00B234EA" w:rsidRPr="00B234EA">
        <w:rPr>
          <w:rFonts w:ascii="Arial" w:hAnsi="Arial" w:cs="Arial"/>
          <w:bCs/>
          <w:highlight w:val="yellow"/>
          <w:shd w:val="clear" w:color="auto" w:fill="FFFFFF"/>
          <w:lang w:eastAsia="en-US"/>
        </w:rPr>
        <w:t>scTCRseq</w:t>
      </w:r>
      <w:proofErr w:type="spellEnd"/>
      <w:r w:rsidR="00B234EA">
        <w:rPr>
          <w:rFonts w:ascii="Arial" w:hAnsi="Arial" w:cs="Arial"/>
          <w:bCs/>
          <w:shd w:val="clear" w:color="auto" w:fill="FFFFFF"/>
          <w:lang w:eastAsia="en-US"/>
        </w:rPr>
        <w:t>)</w:t>
      </w:r>
    </w:p>
    <w:p w14:paraId="6860FB93" w14:textId="7593E1C3" w:rsidR="0002594F" w:rsidRPr="0002594F" w:rsidRDefault="0002594F" w:rsidP="0002594F">
      <w:pPr>
        <w:numPr>
          <w:ilvl w:val="0"/>
          <w:numId w:val="2"/>
        </w:numPr>
        <w:shd w:val="clear" w:color="auto" w:fill="FFFFFF"/>
        <w:autoSpaceDE w:val="0"/>
        <w:autoSpaceDN w:val="0"/>
        <w:spacing w:before="120" w:after="120"/>
        <w:outlineLvl w:val="0"/>
        <w:rPr>
          <w:rFonts w:ascii="Arial" w:hAnsi="Arial" w:cs="Arial"/>
          <w:bCs/>
          <w:shd w:val="clear" w:color="auto" w:fill="FFFFFF"/>
          <w:lang w:eastAsia="en-US"/>
        </w:rPr>
      </w:pPr>
      <w:r w:rsidRPr="0002594F">
        <w:rPr>
          <w:rFonts w:ascii="Arial" w:hAnsi="Arial" w:cs="Arial"/>
          <w:bCs/>
          <w:kern w:val="36"/>
          <w:lang w:eastAsia="en-US"/>
        </w:rPr>
        <w:t xml:space="preserve">Peripheral blood cell microRNA quantification during the first trimester predicts preeclampsia: Proof of concept. </w:t>
      </w:r>
      <w:hyperlink r:id="rId10" w:tooltip="PloS one." w:history="1">
        <w:proofErr w:type="spellStart"/>
        <w:r w:rsidRPr="0002594F">
          <w:rPr>
            <w:rFonts w:ascii="Arial" w:hAnsi="Arial" w:cs="Arial"/>
            <w:b/>
            <w:bCs/>
            <w:i/>
            <w:shd w:val="clear" w:color="auto" w:fill="FFFFFF"/>
            <w:lang w:eastAsia="en-US"/>
          </w:rPr>
          <w:t>PLoS</w:t>
        </w:r>
        <w:proofErr w:type="spellEnd"/>
        <w:r w:rsidRPr="0002594F">
          <w:rPr>
            <w:rFonts w:ascii="Arial" w:hAnsi="Arial" w:cs="Arial"/>
            <w:b/>
            <w:bCs/>
            <w:i/>
            <w:shd w:val="clear" w:color="auto" w:fill="FFFFFF"/>
            <w:lang w:eastAsia="en-US"/>
          </w:rPr>
          <w:t xml:space="preserve"> One</w:t>
        </w:r>
        <w:r w:rsidRPr="0002594F">
          <w:rPr>
            <w:rFonts w:ascii="Arial" w:hAnsi="Arial" w:cs="Arial"/>
            <w:bCs/>
            <w:shd w:val="clear" w:color="auto" w:fill="FFFFFF"/>
            <w:lang w:eastAsia="en-US"/>
          </w:rPr>
          <w:t>.</w:t>
        </w:r>
      </w:hyperlink>
      <w:r w:rsidRPr="0002594F">
        <w:rPr>
          <w:rFonts w:ascii="Arial" w:hAnsi="Arial" w:cs="Arial"/>
          <w:bCs/>
          <w:shd w:val="clear" w:color="auto" w:fill="FFFFFF"/>
          <w:lang w:eastAsia="en-US"/>
        </w:rPr>
        <w:t> 2018 Jan 2;</w:t>
      </w:r>
      <w:r w:rsidR="00B234EA">
        <w:rPr>
          <w:rFonts w:ascii="Arial" w:hAnsi="Arial" w:cs="Arial"/>
          <w:bCs/>
          <w:shd w:val="clear" w:color="auto" w:fill="FFFFFF"/>
          <w:lang w:eastAsia="en-US"/>
        </w:rPr>
        <w:t xml:space="preserve"> (</w:t>
      </w:r>
      <w:proofErr w:type="spellStart"/>
      <w:r w:rsidR="00B234EA" w:rsidRPr="00B234EA">
        <w:rPr>
          <w:rFonts w:ascii="Arial" w:hAnsi="Arial" w:cs="Arial"/>
          <w:bCs/>
          <w:highlight w:val="yellow"/>
          <w:shd w:val="clear" w:color="auto" w:fill="FFFFFF"/>
          <w:lang w:eastAsia="en-US"/>
        </w:rPr>
        <w:t>Fluidigm</w:t>
      </w:r>
      <w:proofErr w:type="spellEnd"/>
      <w:r w:rsidR="00B234EA" w:rsidRPr="00B234EA">
        <w:rPr>
          <w:rFonts w:ascii="Arial" w:hAnsi="Arial" w:cs="Arial"/>
          <w:bCs/>
          <w:highlight w:val="yellow"/>
          <w:shd w:val="clear" w:color="auto" w:fill="FFFFFF"/>
          <w:lang w:eastAsia="en-US"/>
        </w:rPr>
        <w:t xml:space="preserve"> qPCR microRNA dynamic arrays</w:t>
      </w:r>
      <w:r w:rsidR="00B234EA">
        <w:rPr>
          <w:rFonts w:ascii="Arial" w:hAnsi="Arial" w:cs="Arial"/>
          <w:bCs/>
          <w:shd w:val="clear" w:color="auto" w:fill="FFFFFF"/>
          <w:lang w:eastAsia="en-US"/>
        </w:rPr>
        <w:t>)</w:t>
      </w:r>
    </w:p>
    <w:p w14:paraId="6BA026F1" w14:textId="77777777" w:rsidR="0002594F" w:rsidRPr="0002594F" w:rsidRDefault="0002594F" w:rsidP="0002594F">
      <w:pPr>
        <w:numPr>
          <w:ilvl w:val="0"/>
          <w:numId w:val="2"/>
        </w:numPr>
        <w:autoSpaceDE w:val="0"/>
        <w:autoSpaceDN w:val="0"/>
        <w:adjustRightInd w:val="0"/>
        <w:contextualSpacing/>
        <w:rPr>
          <w:rFonts w:ascii="Arial" w:hAnsi="Arial" w:cs="Arial"/>
          <w:shd w:val="clear" w:color="auto" w:fill="FFFFFF"/>
          <w:lang w:eastAsia="en-US"/>
        </w:rPr>
      </w:pPr>
      <w:hyperlink r:id="rId11" w:history="1">
        <w:r w:rsidRPr="0002594F">
          <w:rPr>
            <w:rFonts w:ascii="Arial" w:hAnsi="Arial" w:cs="Arial"/>
            <w:shd w:val="clear" w:color="auto" w:fill="FFFFFF"/>
            <w:lang w:eastAsia="en-US"/>
          </w:rPr>
          <w:t>Early first trimester peripheral blood cell microRNA predicts risk of preterm delivery in pregnant women: Proof of concept.</w:t>
        </w:r>
      </w:hyperlink>
      <w:r w:rsidRPr="0002594F">
        <w:rPr>
          <w:rFonts w:ascii="Arial" w:hAnsi="Arial" w:cs="Arial"/>
          <w:lang w:eastAsia="en-US"/>
        </w:rPr>
        <w:t xml:space="preserve"> </w:t>
      </w:r>
      <w:hyperlink r:id="rId12" w:tooltip="PloS one." w:history="1">
        <w:proofErr w:type="spellStart"/>
        <w:r w:rsidRPr="0002594F">
          <w:rPr>
            <w:rFonts w:ascii="Arial" w:hAnsi="Arial" w:cs="Arial"/>
            <w:b/>
            <w:i/>
            <w:shd w:val="clear" w:color="auto" w:fill="FFFFFF"/>
            <w:lang w:eastAsia="en-US"/>
          </w:rPr>
          <w:t>PLoS</w:t>
        </w:r>
        <w:proofErr w:type="spellEnd"/>
        <w:r w:rsidRPr="0002594F">
          <w:rPr>
            <w:rFonts w:ascii="Arial" w:hAnsi="Arial" w:cs="Arial"/>
            <w:b/>
            <w:i/>
            <w:shd w:val="clear" w:color="auto" w:fill="FFFFFF"/>
            <w:lang w:eastAsia="en-US"/>
          </w:rPr>
          <w:t xml:space="preserve"> One</w:t>
        </w:r>
        <w:r w:rsidRPr="0002594F">
          <w:rPr>
            <w:rFonts w:ascii="Arial" w:hAnsi="Arial" w:cs="Arial"/>
            <w:shd w:val="clear" w:color="auto" w:fill="FFFFFF"/>
            <w:lang w:eastAsia="en-US"/>
          </w:rPr>
          <w:t>.</w:t>
        </w:r>
      </w:hyperlink>
      <w:r w:rsidRPr="0002594F">
        <w:rPr>
          <w:rFonts w:ascii="Arial" w:hAnsi="Arial" w:cs="Arial"/>
          <w:shd w:val="clear" w:color="auto" w:fill="FFFFFF"/>
          <w:lang w:eastAsia="en-US"/>
        </w:rPr>
        <w:t> 2017 Jul 10;12(7)</w:t>
      </w:r>
    </w:p>
    <w:p w14:paraId="7A02E502" w14:textId="2A931974" w:rsidR="0002594F" w:rsidRPr="0002594F" w:rsidRDefault="0002594F" w:rsidP="0002594F">
      <w:pPr>
        <w:numPr>
          <w:ilvl w:val="0"/>
          <w:numId w:val="2"/>
        </w:numPr>
        <w:autoSpaceDE w:val="0"/>
        <w:autoSpaceDN w:val="0"/>
        <w:adjustRightInd w:val="0"/>
        <w:contextualSpacing/>
        <w:rPr>
          <w:rFonts w:ascii="Arial" w:hAnsi="Arial" w:cs="Arial"/>
          <w:shd w:val="clear" w:color="auto" w:fill="FFFFFF"/>
          <w:lang w:eastAsia="en-US"/>
        </w:rPr>
      </w:pPr>
      <w:r w:rsidRPr="0002594F">
        <w:rPr>
          <w:rFonts w:ascii="Arial" w:hAnsi="Arial" w:cs="Arial"/>
          <w:kern w:val="36"/>
          <w:lang w:eastAsia="en-US"/>
        </w:rPr>
        <w:t xml:space="preserve">First-trimester maternal cell microRNA is a superior pregnancy marker to immunological testing for predicting adverse pregnancy outcome. </w:t>
      </w:r>
      <w:hyperlink r:id="rId13" w:tooltip="Journal of reproductive immunology." w:history="1">
        <w:r w:rsidRPr="0002594F">
          <w:rPr>
            <w:rFonts w:ascii="Arial" w:hAnsi="Arial" w:cs="Arial"/>
            <w:b/>
            <w:i/>
            <w:shd w:val="clear" w:color="auto" w:fill="FFFFFF"/>
            <w:lang w:eastAsia="en-US"/>
          </w:rPr>
          <w:t xml:space="preserve">J </w:t>
        </w:r>
        <w:proofErr w:type="spellStart"/>
        <w:r w:rsidRPr="0002594F">
          <w:rPr>
            <w:rFonts w:ascii="Arial" w:hAnsi="Arial" w:cs="Arial"/>
            <w:b/>
            <w:i/>
            <w:shd w:val="clear" w:color="auto" w:fill="FFFFFF"/>
            <w:lang w:eastAsia="en-US"/>
          </w:rPr>
          <w:t>Reprod</w:t>
        </w:r>
        <w:proofErr w:type="spellEnd"/>
        <w:r w:rsidRPr="0002594F">
          <w:rPr>
            <w:rFonts w:ascii="Arial" w:hAnsi="Arial" w:cs="Arial"/>
            <w:b/>
            <w:i/>
            <w:shd w:val="clear" w:color="auto" w:fill="FFFFFF"/>
            <w:lang w:eastAsia="en-US"/>
          </w:rPr>
          <w:t xml:space="preserve"> Immunol</w:t>
        </w:r>
        <w:r w:rsidRPr="0002594F">
          <w:rPr>
            <w:rFonts w:ascii="Arial" w:hAnsi="Arial" w:cs="Arial"/>
            <w:b/>
            <w:shd w:val="clear" w:color="auto" w:fill="FFFFFF"/>
            <w:lang w:eastAsia="en-US"/>
          </w:rPr>
          <w:t>.</w:t>
        </w:r>
      </w:hyperlink>
      <w:r w:rsidRPr="0002594F">
        <w:rPr>
          <w:rFonts w:ascii="Arial" w:hAnsi="Arial" w:cs="Arial"/>
          <w:shd w:val="clear" w:color="auto" w:fill="FFFFFF"/>
          <w:lang w:eastAsia="en-US"/>
        </w:rPr>
        <w:t> 2015 Aug;110:22-35.</w:t>
      </w:r>
      <w:r w:rsidR="00B234EA">
        <w:rPr>
          <w:rFonts w:ascii="Arial" w:hAnsi="Arial" w:cs="Arial"/>
          <w:shd w:val="clear" w:color="auto" w:fill="FFFFFF"/>
          <w:lang w:eastAsia="en-US"/>
        </w:rPr>
        <w:t xml:space="preserve"> (</w:t>
      </w:r>
      <w:proofErr w:type="spellStart"/>
      <w:r w:rsidR="00B234EA" w:rsidRPr="00B234EA">
        <w:rPr>
          <w:rFonts w:ascii="Arial" w:hAnsi="Arial" w:cs="Arial"/>
          <w:bCs/>
          <w:highlight w:val="yellow"/>
          <w:shd w:val="clear" w:color="auto" w:fill="FFFFFF"/>
          <w:lang w:eastAsia="en-US"/>
        </w:rPr>
        <w:t>Fluidigm</w:t>
      </w:r>
      <w:proofErr w:type="spellEnd"/>
      <w:r w:rsidR="00B234EA" w:rsidRPr="00B234EA">
        <w:rPr>
          <w:rFonts w:ascii="Arial" w:hAnsi="Arial" w:cs="Arial"/>
          <w:bCs/>
          <w:highlight w:val="yellow"/>
          <w:shd w:val="clear" w:color="auto" w:fill="FFFFFF"/>
          <w:lang w:eastAsia="en-US"/>
        </w:rPr>
        <w:t xml:space="preserve"> qPCR microRNA dynamic arrays</w:t>
      </w:r>
      <w:r w:rsidR="00B234EA">
        <w:rPr>
          <w:rFonts w:ascii="Arial" w:hAnsi="Arial" w:cs="Arial"/>
          <w:bCs/>
          <w:shd w:val="clear" w:color="auto" w:fill="FFFFFF"/>
          <w:lang w:eastAsia="en-US"/>
        </w:rPr>
        <w:t>)</w:t>
      </w:r>
    </w:p>
    <w:p w14:paraId="5C18687F" w14:textId="223A7765" w:rsidR="0002594F" w:rsidRPr="0002594F" w:rsidRDefault="0002594F" w:rsidP="0002594F">
      <w:pPr>
        <w:numPr>
          <w:ilvl w:val="0"/>
          <w:numId w:val="2"/>
        </w:numPr>
        <w:shd w:val="clear" w:color="auto" w:fill="FFFFFF"/>
        <w:autoSpaceDE w:val="0"/>
        <w:autoSpaceDN w:val="0"/>
        <w:spacing w:before="120" w:after="120"/>
        <w:outlineLvl w:val="0"/>
        <w:rPr>
          <w:rFonts w:ascii="Arial" w:hAnsi="Arial" w:cs="Arial"/>
          <w:bCs/>
          <w:shd w:val="clear" w:color="auto" w:fill="FFFFFF"/>
          <w:lang w:eastAsia="en-US"/>
        </w:rPr>
      </w:pPr>
      <w:r w:rsidRPr="0002594F">
        <w:rPr>
          <w:rFonts w:ascii="Arial" w:hAnsi="Arial" w:cs="Arial"/>
          <w:bCs/>
          <w:kern w:val="36"/>
          <w:lang w:eastAsia="en-US"/>
        </w:rPr>
        <w:t xml:space="preserve">First trimester PBMC microRNA predicts adverse pregnancy outcome. </w:t>
      </w:r>
      <w:hyperlink r:id="rId14" w:tooltip="American journal of reproductive immunology (New York, N.Y. : 1989)." w:history="1">
        <w:r w:rsidRPr="0002594F">
          <w:rPr>
            <w:rFonts w:ascii="Arial" w:hAnsi="Arial" w:cs="Arial"/>
            <w:b/>
            <w:bCs/>
            <w:i/>
            <w:shd w:val="clear" w:color="auto" w:fill="FFFFFF"/>
            <w:lang w:eastAsia="en-US"/>
          </w:rPr>
          <w:t xml:space="preserve">Am J </w:t>
        </w:r>
        <w:proofErr w:type="spellStart"/>
        <w:r w:rsidRPr="0002594F">
          <w:rPr>
            <w:rFonts w:ascii="Arial" w:hAnsi="Arial" w:cs="Arial"/>
            <w:b/>
            <w:bCs/>
            <w:i/>
            <w:shd w:val="clear" w:color="auto" w:fill="FFFFFF"/>
            <w:lang w:eastAsia="en-US"/>
          </w:rPr>
          <w:t>Reprod</w:t>
        </w:r>
        <w:proofErr w:type="spellEnd"/>
        <w:r w:rsidRPr="0002594F">
          <w:rPr>
            <w:rFonts w:ascii="Arial" w:hAnsi="Arial" w:cs="Arial"/>
            <w:b/>
            <w:bCs/>
            <w:i/>
            <w:shd w:val="clear" w:color="auto" w:fill="FFFFFF"/>
            <w:lang w:eastAsia="en-US"/>
          </w:rPr>
          <w:t xml:space="preserve"> Immunol</w:t>
        </w:r>
        <w:r w:rsidRPr="0002594F">
          <w:rPr>
            <w:rFonts w:ascii="Arial" w:hAnsi="Arial" w:cs="Arial"/>
            <w:b/>
            <w:bCs/>
            <w:shd w:val="clear" w:color="auto" w:fill="FFFFFF"/>
            <w:lang w:eastAsia="en-US"/>
          </w:rPr>
          <w:t>.</w:t>
        </w:r>
      </w:hyperlink>
      <w:r w:rsidRPr="0002594F">
        <w:rPr>
          <w:rFonts w:ascii="Arial" w:hAnsi="Arial" w:cs="Arial"/>
          <w:bCs/>
          <w:shd w:val="clear" w:color="auto" w:fill="FFFFFF"/>
          <w:lang w:eastAsia="en-US"/>
        </w:rPr>
        <w:t xml:space="preserve"> 2014 Nov;72(5):515-26. </w:t>
      </w:r>
      <w:r w:rsidR="00B234EA">
        <w:rPr>
          <w:rFonts w:ascii="Arial" w:hAnsi="Arial" w:cs="Arial"/>
          <w:bCs/>
          <w:shd w:val="clear" w:color="auto" w:fill="FFFFFF"/>
          <w:lang w:eastAsia="en-US"/>
        </w:rPr>
        <w:t>(</w:t>
      </w:r>
      <w:r w:rsidR="00B234EA" w:rsidRPr="00B234EA">
        <w:rPr>
          <w:rFonts w:ascii="Arial" w:hAnsi="Arial" w:cs="Arial"/>
          <w:bCs/>
          <w:highlight w:val="yellow"/>
          <w:shd w:val="clear" w:color="auto" w:fill="FFFFFF"/>
          <w:lang w:eastAsia="en-US"/>
        </w:rPr>
        <w:t xml:space="preserve">microRNA microarray &amp; </w:t>
      </w:r>
      <w:proofErr w:type="spellStart"/>
      <w:r w:rsidR="00B234EA" w:rsidRPr="00B234EA">
        <w:rPr>
          <w:rFonts w:ascii="Arial" w:hAnsi="Arial" w:cs="Arial"/>
          <w:bCs/>
          <w:highlight w:val="yellow"/>
          <w:shd w:val="clear" w:color="auto" w:fill="FFFFFF"/>
          <w:lang w:eastAsia="en-US"/>
        </w:rPr>
        <w:t>Fluidigm</w:t>
      </w:r>
      <w:proofErr w:type="spellEnd"/>
      <w:r w:rsidR="00B234EA" w:rsidRPr="00B234EA">
        <w:rPr>
          <w:rFonts w:ascii="Arial" w:hAnsi="Arial" w:cs="Arial"/>
          <w:bCs/>
          <w:highlight w:val="yellow"/>
          <w:shd w:val="clear" w:color="auto" w:fill="FFFFFF"/>
          <w:lang w:eastAsia="en-US"/>
        </w:rPr>
        <w:t xml:space="preserve"> qPCR microRNA dynamic arrays</w:t>
      </w:r>
      <w:r w:rsidR="00B234EA">
        <w:rPr>
          <w:rFonts w:ascii="Arial" w:hAnsi="Arial" w:cs="Arial"/>
          <w:bCs/>
          <w:shd w:val="clear" w:color="auto" w:fill="FFFFFF"/>
          <w:lang w:eastAsia="en-US"/>
        </w:rPr>
        <w:t>)</w:t>
      </w:r>
    </w:p>
    <w:p w14:paraId="2F6DCA32" w14:textId="54F5913A" w:rsidR="0002594F" w:rsidRPr="0002594F" w:rsidRDefault="0002594F" w:rsidP="0002594F">
      <w:pPr>
        <w:numPr>
          <w:ilvl w:val="0"/>
          <w:numId w:val="2"/>
        </w:numPr>
        <w:shd w:val="clear" w:color="auto" w:fill="FFFFFF"/>
        <w:autoSpaceDE w:val="0"/>
        <w:autoSpaceDN w:val="0"/>
        <w:spacing w:before="120" w:after="120"/>
        <w:outlineLvl w:val="0"/>
        <w:rPr>
          <w:rFonts w:ascii="Arial" w:hAnsi="Arial" w:cs="Arial"/>
          <w:bCs/>
          <w:shd w:val="clear" w:color="auto" w:fill="FFFFFF"/>
          <w:lang w:eastAsia="en-US"/>
        </w:rPr>
      </w:pPr>
      <w:r w:rsidRPr="0002594F">
        <w:rPr>
          <w:rFonts w:ascii="Arial" w:hAnsi="Arial" w:cs="Arial"/>
          <w:bCs/>
          <w:kern w:val="36"/>
          <w:lang w:eastAsia="en-US"/>
        </w:rPr>
        <w:t xml:space="preserve">Successful immunotherapy induces previously unidentified allergen-specific CD4+ T-cell subsets. </w:t>
      </w:r>
      <w:hyperlink r:id="rId15" w:tooltip="Proceedings of the National Academy of Sciences of the United States of America." w:history="1">
        <w:r w:rsidRPr="0002594F">
          <w:rPr>
            <w:rFonts w:ascii="Arial" w:hAnsi="Arial" w:cs="Arial"/>
            <w:b/>
            <w:bCs/>
            <w:i/>
            <w:shd w:val="clear" w:color="auto" w:fill="FFFFFF"/>
            <w:lang w:eastAsia="en-US"/>
          </w:rPr>
          <w:t xml:space="preserve">Proc Natl </w:t>
        </w:r>
        <w:proofErr w:type="spellStart"/>
        <w:r w:rsidRPr="0002594F">
          <w:rPr>
            <w:rFonts w:ascii="Arial" w:hAnsi="Arial" w:cs="Arial"/>
            <w:b/>
            <w:bCs/>
            <w:i/>
            <w:shd w:val="clear" w:color="auto" w:fill="FFFFFF"/>
            <w:lang w:eastAsia="en-US"/>
          </w:rPr>
          <w:t>Acad</w:t>
        </w:r>
        <w:proofErr w:type="spellEnd"/>
        <w:r w:rsidRPr="0002594F">
          <w:rPr>
            <w:rFonts w:ascii="Arial" w:hAnsi="Arial" w:cs="Arial"/>
            <w:b/>
            <w:bCs/>
            <w:i/>
            <w:shd w:val="clear" w:color="auto" w:fill="FFFFFF"/>
            <w:lang w:eastAsia="en-US"/>
          </w:rPr>
          <w:t xml:space="preserve"> Sci </w:t>
        </w:r>
        <w:r w:rsidRPr="0002594F">
          <w:rPr>
            <w:rFonts w:ascii="Arial" w:hAnsi="Arial" w:cs="Arial"/>
            <w:bCs/>
            <w:shd w:val="clear" w:color="auto" w:fill="FFFFFF"/>
            <w:lang w:eastAsia="en-US"/>
          </w:rPr>
          <w:t>U S A.</w:t>
        </w:r>
      </w:hyperlink>
      <w:r w:rsidRPr="0002594F">
        <w:rPr>
          <w:rFonts w:ascii="Arial" w:hAnsi="Arial" w:cs="Arial"/>
          <w:bCs/>
          <w:shd w:val="clear" w:color="auto" w:fill="FFFFFF"/>
          <w:lang w:eastAsia="en-US"/>
        </w:rPr>
        <w:t xml:space="preserve"> 2016 Mar </w:t>
      </w:r>
      <w:proofErr w:type="gramStart"/>
      <w:r w:rsidRPr="0002594F">
        <w:rPr>
          <w:rFonts w:ascii="Arial" w:hAnsi="Arial" w:cs="Arial"/>
          <w:bCs/>
          <w:shd w:val="clear" w:color="auto" w:fill="FFFFFF"/>
          <w:lang w:eastAsia="en-US"/>
        </w:rPr>
        <w:t>1;</w:t>
      </w:r>
      <w:proofErr w:type="gramEnd"/>
      <w:r w:rsidRPr="0002594F">
        <w:rPr>
          <w:rFonts w:ascii="Arial" w:hAnsi="Arial" w:cs="Arial"/>
          <w:bCs/>
          <w:shd w:val="clear" w:color="auto" w:fill="FFFFFF"/>
          <w:lang w:eastAsia="en-US"/>
        </w:rPr>
        <w:t>113(9).</w:t>
      </w:r>
      <w:r w:rsidR="00B234EA">
        <w:rPr>
          <w:rFonts w:ascii="Arial" w:hAnsi="Arial" w:cs="Arial"/>
          <w:bCs/>
          <w:shd w:val="clear" w:color="auto" w:fill="FFFFFF"/>
          <w:lang w:eastAsia="en-US"/>
        </w:rPr>
        <w:t xml:space="preserve"> (</w:t>
      </w:r>
      <w:proofErr w:type="spellStart"/>
      <w:r w:rsidR="00B234EA" w:rsidRPr="00B234EA">
        <w:rPr>
          <w:rFonts w:ascii="Arial" w:hAnsi="Arial" w:cs="Arial"/>
          <w:bCs/>
          <w:highlight w:val="yellow"/>
          <w:shd w:val="clear" w:color="auto" w:fill="FFFFFF"/>
          <w:lang w:eastAsia="en-US"/>
        </w:rPr>
        <w:t>scTCRseq</w:t>
      </w:r>
      <w:proofErr w:type="spellEnd"/>
      <w:r w:rsidR="00B234EA">
        <w:rPr>
          <w:rFonts w:ascii="Arial" w:hAnsi="Arial" w:cs="Arial"/>
          <w:bCs/>
          <w:shd w:val="clear" w:color="auto" w:fill="FFFFFF"/>
          <w:lang w:eastAsia="en-US"/>
        </w:rPr>
        <w:t>)</w:t>
      </w:r>
    </w:p>
    <w:p w14:paraId="68729CC1" w14:textId="77777777" w:rsidR="000B4360" w:rsidRPr="000B4360" w:rsidRDefault="000B4360" w:rsidP="00B234EA">
      <w:pPr>
        <w:shd w:val="clear" w:color="auto" w:fill="FFFFFF"/>
        <w:spacing w:before="450" w:after="450"/>
        <w:ind w:left="720"/>
        <w:contextualSpacing/>
        <w:outlineLvl w:val="0"/>
        <w:rPr>
          <w:rFonts w:ascii="Arial" w:hAnsi="Arial" w:cs="Arial"/>
          <w:color w:val="000000" w:themeColor="text1"/>
        </w:rPr>
      </w:pPr>
    </w:p>
    <w:sectPr w:rsidR="000B4360" w:rsidRPr="000B4360">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D50E8" w14:textId="77777777" w:rsidR="005F50E2" w:rsidRDefault="005F50E2" w:rsidP="00646AEF">
      <w:r>
        <w:separator/>
      </w:r>
    </w:p>
  </w:endnote>
  <w:endnote w:type="continuationSeparator" w:id="0">
    <w:p w14:paraId="414B6CAD" w14:textId="77777777" w:rsidR="005F50E2" w:rsidRDefault="005F50E2" w:rsidP="0064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9E74D" w14:textId="77777777" w:rsidR="005F50E2" w:rsidRDefault="005F50E2" w:rsidP="00646AEF">
      <w:r>
        <w:separator/>
      </w:r>
    </w:p>
  </w:footnote>
  <w:footnote w:type="continuationSeparator" w:id="0">
    <w:p w14:paraId="1259C94C" w14:textId="77777777" w:rsidR="005F50E2" w:rsidRDefault="005F50E2" w:rsidP="00646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FB30B" w14:textId="7B81F2DE" w:rsidR="00646AEF" w:rsidRDefault="00646AEF">
    <w:pPr>
      <w:pStyle w:val="Header"/>
    </w:pPr>
    <w:r>
      <w:t>Protocol description for publication, HIMC genomics, v</w:t>
    </w:r>
    <w:r w:rsidR="00A0424D">
      <w:t>2</w:t>
    </w:r>
    <w:r>
      <w:t>.0, Ji, revised @9/22/2022</w:t>
    </w:r>
  </w:p>
  <w:p w14:paraId="565E10F5" w14:textId="77777777" w:rsidR="00646AEF" w:rsidRDefault="00646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B29CA"/>
    <w:multiLevelType w:val="hybridMultilevel"/>
    <w:tmpl w:val="33861F0C"/>
    <w:lvl w:ilvl="0" w:tplc="141A7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C15B5C"/>
    <w:multiLevelType w:val="hybridMultilevel"/>
    <w:tmpl w:val="BDFAC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600733">
    <w:abstractNumId w:val="0"/>
  </w:num>
  <w:num w:numId="2" w16cid:durableId="1739982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2B0"/>
    <w:rsid w:val="00006380"/>
    <w:rsid w:val="00024BCB"/>
    <w:rsid w:val="0002594F"/>
    <w:rsid w:val="00026B58"/>
    <w:rsid w:val="00044DA0"/>
    <w:rsid w:val="00096B11"/>
    <w:rsid w:val="000A2736"/>
    <w:rsid w:val="000B4360"/>
    <w:rsid w:val="00112FB4"/>
    <w:rsid w:val="00133AD7"/>
    <w:rsid w:val="00153262"/>
    <w:rsid w:val="001A6FD7"/>
    <w:rsid w:val="00202CED"/>
    <w:rsid w:val="00252E99"/>
    <w:rsid w:val="00274989"/>
    <w:rsid w:val="002934C3"/>
    <w:rsid w:val="002D31ED"/>
    <w:rsid w:val="00301AC0"/>
    <w:rsid w:val="0031038E"/>
    <w:rsid w:val="00347677"/>
    <w:rsid w:val="00361EF9"/>
    <w:rsid w:val="003844AA"/>
    <w:rsid w:val="003A57BB"/>
    <w:rsid w:val="003C0B27"/>
    <w:rsid w:val="004626F7"/>
    <w:rsid w:val="004F41AA"/>
    <w:rsid w:val="00531AFD"/>
    <w:rsid w:val="005772AF"/>
    <w:rsid w:val="00582B3F"/>
    <w:rsid w:val="005F50E2"/>
    <w:rsid w:val="00627E44"/>
    <w:rsid w:val="00646AEF"/>
    <w:rsid w:val="006563CE"/>
    <w:rsid w:val="00670B06"/>
    <w:rsid w:val="007040E8"/>
    <w:rsid w:val="007642CC"/>
    <w:rsid w:val="007732DC"/>
    <w:rsid w:val="007E1875"/>
    <w:rsid w:val="00816AFF"/>
    <w:rsid w:val="00885086"/>
    <w:rsid w:val="009812B0"/>
    <w:rsid w:val="009A5EEF"/>
    <w:rsid w:val="00A0424D"/>
    <w:rsid w:val="00B1604B"/>
    <w:rsid w:val="00B16CB1"/>
    <w:rsid w:val="00B234EA"/>
    <w:rsid w:val="00B45E24"/>
    <w:rsid w:val="00B9068B"/>
    <w:rsid w:val="00BA25D6"/>
    <w:rsid w:val="00BB6290"/>
    <w:rsid w:val="00C15B96"/>
    <w:rsid w:val="00C64FDA"/>
    <w:rsid w:val="00CA56BD"/>
    <w:rsid w:val="00CD2800"/>
    <w:rsid w:val="00CD397A"/>
    <w:rsid w:val="00D46001"/>
    <w:rsid w:val="00DD60B0"/>
    <w:rsid w:val="00E1737F"/>
    <w:rsid w:val="00E24C8A"/>
    <w:rsid w:val="00E25776"/>
    <w:rsid w:val="00F441A2"/>
    <w:rsid w:val="00F45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8D51D"/>
  <w15:chartTrackingRefBased/>
  <w15:docId w15:val="{A1B8A9D0-64D9-4C7E-BA58-771B4B8D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4AA"/>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AEF"/>
    <w:pPr>
      <w:tabs>
        <w:tab w:val="center" w:pos="4680"/>
        <w:tab w:val="right" w:pos="9360"/>
      </w:tabs>
    </w:pPr>
  </w:style>
  <w:style w:type="character" w:customStyle="1" w:styleId="HeaderChar">
    <w:name w:val="Header Char"/>
    <w:basedOn w:val="DefaultParagraphFont"/>
    <w:link w:val="Header"/>
    <w:uiPriority w:val="99"/>
    <w:rsid w:val="00646AEF"/>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646AEF"/>
    <w:pPr>
      <w:tabs>
        <w:tab w:val="center" w:pos="4680"/>
        <w:tab w:val="right" w:pos="9360"/>
      </w:tabs>
    </w:pPr>
  </w:style>
  <w:style w:type="character" w:customStyle="1" w:styleId="FooterChar">
    <w:name w:val="Footer Char"/>
    <w:basedOn w:val="DefaultParagraphFont"/>
    <w:link w:val="Footer"/>
    <w:uiPriority w:val="99"/>
    <w:rsid w:val="00646AEF"/>
    <w:rPr>
      <w:rFonts w:ascii="Times New Roman" w:eastAsia="Times New Roman" w:hAnsi="Times New Roman" w:cs="Times New Roman"/>
      <w:sz w:val="24"/>
      <w:szCs w:val="24"/>
      <w:lang w:eastAsia="zh-CN"/>
    </w:rPr>
  </w:style>
  <w:style w:type="paragraph" w:styleId="NormalWeb">
    <w:name w:val="Normal (Web)"/>
    <w:basedOn w:val="Normal"/>
    <w:uiPriority w:val="99"/>
    <w:unhideWhenUsed/>
    <w:rsid w:val="007040E8"/>
    <w:pPr>
      <w:spacing w:before="100" w:beforeAutospacing="1" w:after="100" w:afterAutospacing="1"/>
    </w:pPr>
    <w:rPr>
      <w:lang w:eastAsia="en-US"/>
    </w:rPr>
  </w:style>
  <w:style w:type="paragraph" w:styleId="ListParagraph">
    <w:name w:val="List Paragraph"/>
    <w:basedOn w:val="Normal"/>
    <w:uiPriority w:val="34"/>
    <w:qFormat/>
    <w:rsid w:val="00670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9567674" TargetMode="External"/><Relationship Id="rId13" Type="http://schemas.openxmlformats.org/officeDocument/2006/relationships/hyperlink" Target="https://www.ncbi.nlm.nih.gov/pubmed/2596583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bi.nlm.nih.gov/pubmed/30924297" TargetMode="External"/><Relationship Id="rId12" Type="http://schemas.openxmlformats.org/officeDocument/2006/relationships/hyperlink" Target="https://www.ncbi.nlm.nih.gov/pubmed/2869267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28692679" TargetMode="External"/><Relationship Id="rId5" Type="http://schemas.openxmlformats.org/officeDocument/2006/relationships/footnotes" Target="footnotes.xml"/><Relationship Id="rId15" Type="http://schemas.openxmlformats.org/officeDocument/2006/relationships/hyperlink" Target="https://www.ncbi.nlm.nih.gov/pubmed/26811452" TargetMode="External"/><Relationship Id="rId10" Type="http://schemas.openxmlformats.org/officeDocument/2006/relationships/hyperlink" Target="https://www.ncbi.nlm.nih.gov/pubmed/29293682" TargetMode="External"/><Relationship Id="rId4" Type="http://schemas.openxmlformats.org/officeDocument/2006/relationships/webSettings" Target="webSettings.xml"/><Relationship Id="rId9" Type="http://schemas.openxmlformats.org/officeDocument/2006/relationships/hyperlink" Target="https://www.ncbi.nlm.nih.gov/pubmed/28636589" TargetMode="External"/><Relationship Id="rId14" Type="http://schemas.openxmlformats.org/officeDocument/2006/relationships/hyperlink" Target="https://www.ncbi.nlm.nih.gov/pubmed/249749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803</TotalTime>
  <Pages>14</Pages>
  <Words>3656</Words>
  <Characters>20840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Xuhuai Ji PhD.</dc:creator>
  <cp:keywords/>
  <dc:description/>
  <cp:lastModifiedBy>Xuhuai Ji PhD.</cp:lastModifiedBy>
  <cp:revision>5</cp:revision>
  <dcterms:created xsi:type="dcterms:W3CDTF">2022-09-23T16:57:00Z</dcterms:created>
  <dcterms:modified xsi:type="dcterms:W3CDTF">2022-09-23T17:39:00Z</dcterms:modified>
</cp:coreProperties>
</file>